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E0" w:rsidRDefault="007A46E0" w:rsidP="00D47596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>أولاً : الـبـيـانـات الـشـخـصـيـة</w:t>
      </w:r>
    </w:p>
    <w:p w:rsidR="007A46E0" w:rsidRDefault="007A46E0" w:rsidP="00D47596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1020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7A46E0" w:rsidTr="00D47596">
        <w:trPr>
          <w:trHeight w:val="368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</w:p>
        </w:tc>
        <w:tc>
          <w:tcPr>
            <w:tcW w:w="4519" w:type="dxa"/>
            <w:gridSpan w:val="3"/>
            <w:shd w:val="clear" w:color="auto" w:fill="FFFFFF"/>
            <w:vAlign w:val="center"/>
          </w:tcPr>
          <w:p w:rsidR="007A46E0" w:rsidRPr="00044625" w:rsidRDefault="007A46E0" w:rsidP="00D47596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46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ماهر بن محمد بن حسين العرفج</w:t>
            </w:r>
          </w:p>
        </w:tc>
        <w:tc>
          <w:tcPr>
            <w:tcW w:w="1350" w:type="dxa"/>
            <w:gridSpan w:val="3"/>
            <w:shd w:val="clear" w:color="auto" w:fill="D9D9D9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الرقم الوظيفي</w:t>
            </w:r>
          </w:p>
        </w:tc>
        <w:tc>
          <w:tcPr>
            <w:tcW w:w="2629" w:type="dxa"/>
            <w:gridSpan w:val="3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 العلمية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أستاذ مشارك</w:t>
            </w: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جهة العمل</w:t>
            </w:r>
          </w:p>
        </w:tc>
        <w:tc>
          <w:tcPr>
            <w:tcW w:w="8498" w:type="dxa"/>
            <w:gridSpan w:val="9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 – كلية التربية – قسم المناهج وطرق التدريس.</w:t>
            </w: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:rsidR="007A46E0" w:rsidRDefault="007A46E0" w:rsidP="008440BE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مناهج وطرق تدريس الفيزياء</w:t>
            </w: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هاتف العمل</w:t>
            </w:r>
          </w:p>
        </w:tc>
        <w:tc>
          <w:tcPr>
            <w:tcW w:w="3480" w:type="dxa"/>
            <w:gridSpan w:val="2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تحويلة </w:t>
            </w:r>
          </w:p>
        </w:tc>
        <w:tc>
          <w:tcPr>
            <w:tcW w:w="1214" w:type="dxa"/>
            <w:gridSpan w:val="3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</w:p>
        </w:tc>
        <w:tc>
          <w:tcPr>
            <w:tcW w:w="3804" w:type="dxa"/>
            <w:gridSpan w:val="4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7A46E0" w:rsidTr="00D47596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</w:p>
        </w:tc>
        <w:tc>
          <w:tcPr>
            <w:tcW w:w="1320" w:type="dxa"/>
            <w:gridSpan w:val="3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الاحساء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7A46E0" w:rsidRDefault="007A46E0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7A46E0" w:rsidRDefault="007A46E0" w:rsidP="00D47596">
      <w:pPr>
        <w:bidi/>
        <w:rPr>
          <w:color w:val="003366"/>
          <w:sz w:val="10"/>
          <w:szCs w:val="10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>ثـانـيـاً: المؤهلات الـعـلـمـيـة</w:t>
      </w:r>
    </w:p>
    <w:p w:rsidR="007A46E0" w:rsidRDefault="007A46E0" w:rsidP="00D4759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285"/>
        <w:gridCol w:w="3402"/>
        <w:gridCol w:w="1673"/>
        <w:gridCol w:w="2100"/>
      </w:tblGrid>
      <w:tr w:rsidR="007A46E0" w:rsidTr="002363AA">
        <w:trPr>
          <w:trHeight w:val="454"/>
          <w:jc w:val="center"/>
        </w:trPr>
        <w:tc>
          <w:tcPr>
            <w:tcW w:w="1723" w:type="dxa"/>
            <w:shd w:val="clear" w:color="auto" w:fill="E0E0E0"/>
            <w:vAlign w:val="center"/>
          </w:tcPr>
          <w:p w:rsidR="007A46E0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</w:p>
        </w:tc>
        <w:tc>
          <w:tcPr>
            <w:tcW w:w="1285" w:type="dxa"/>
            <w:shd w:val="clear" w:color="auto" w:fill="E0E0E0"/>
            <w:vAlign w:val="center"/>
          </w:tcPr>
          <w:p w:rsidR="007A46E0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ســنة التخـرج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7A46E0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673" w:type="dxa"/>
            <w:shd w:val="clear" w:color="auto" w:fill="E0E0E0"/>
            <w:vAlign w:val="center"/>
          </w:tcPr>
          <w:p w:rsidR="007A46E0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</w:p>
        </w:tc>
        <w:tc>
          <w:tcPr>
            <w:tcW w:w="2100" w:type="dxa"/>
            <w:shd w:val="clear" w:color="auto" w:fill="E0E0E0"/>
            <w:vAlign w:val="center"/>
          </w:tcPr>
          <w:p w:rsidR="007A46E0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</w:p>
        </w:tc>
      </w:tr>
      <w:tr w:rsidR="007A46E0" w:rsidTr="002363AA">
        <w:trPr>
          <w:trHeight w:val="454"/>
          <w:jc w:val="center"/>
        </w:trPr>
        <w:tc>
          <w:tcPr>
            <w:tcW w:w="1723" w:type="dxa"/>
            <w:shd w:val="clear" w:color="auto" w:fill="E0E0E0"/>
            <w:vAlign w:val="center"/>
          </w:tcPr>
          <w:p w:rsidR="007A46E0" w:rsidRPr="009A3FED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A3FED">
              <w:rPr>
                <w:rFonts w:ascii="Traditional Arabic" w:hAnsi="Traditional Arabic" w:cs="Traditional Arabic"/>
                <w:b/>
                <w:bCs/>
                <w:rtl/>
              </w:rPr>
              <w:t>الدكتورا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ه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rtl/>
              </w:rPr>
              <w:t>1999م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Ohio University</w:t>
            </w:r>
          </w:p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Curriculum and Instruction –Physics Education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A46E0" w:rsidRPr="00D47596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الولايات المتحدة الأمريكية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A46E0" w:rsidRDefault="007A46E0" w:rsidP="002363AA">
            <w:pPr>
              <w:jc w:val="center"/>
            </w:pPr>
            <w:r w:rsidRPr="00B25FB3">
              <w:rPr>
                <w:rFonts w:ascii="Traditional Arabic" w:hAnsi="Traditional Arabic" w:cs="Traditional Arabic"/>
                <w:b/>
                <w:bCs/>
                <w:rtl/>
              </w:rPr>
              <w:t>مناهج وطرق تدريس الفيزياء</w:t>
            </w:r>
          </w:p>
        </w:tc>
      </w:tr>
      <w:tr w:rsidR="007A46E0" w:rsidTr="002363AA">
        <w:trPr>
          <w:trHeight w:val="454"/>
          <w:jc w:val="center"/>
        </w:trPr>
        <w:tc>
          <w:tcPr>
            <w:tcW w:w="1723" w:type="dxa"/>
            <w:shd w:val="clear" w:color="auto" w:fill="E0E0E0"/>
            <w:vAlign w:val="center"/>
          </w:tcPr>
          <w:p w:rsidR="007A46E0" w:rsidRPr="00D47596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47596"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rtl/>
              </w:rPr>
              <w:t>1999م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Ohio University</w:t>
            </w:r>
          </w:p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Master of Education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A46E0" w:rsidRPr="00D47596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الولايات المتحدة الأمريكية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A46E0" w:rsidRDefault="007A46E0" w:rsidP="002363AA">
            <w:pPr>
              <w:jc w:val="center"/>
            </w:pPr>
            <w:r w:rsidRPr="00B25FB3">
              <w:rPr>
                <w:rFonts w:ascii="Traditional Arabic" w:hAnsi="Traditional Arabic" w:cs="Traditional Arabic"/>
                <w:b/>
                <w:bCs/>
                <w:rtl/>
              </w:rPr>
              <w:t>مناهج وطرق تدريس الفيزياء</w:t>
            </w:r>
          </w:p>
        </w:tc>
      </w:tr>
      <w:tr w:rsidR="007A46E0" w:rsidTr="002363AA">
        <w:trPr>
          <w:trHeight w:val="454"/>
          <w:jc w:val="center"/>
        </w:trPr>
        <w:tc>
          <w:tcPr>
            <w:tcW w:w="1723" w:type="dxa"/>
            <w:shd w:val="clear" w:color="auto" w:fill="E0E0E0"/>
            <w:vAlign w:val="center"/>
          </w:tcPr>
          <w:p w:rsidR="007A46E0" w:rsidRPr="00D47596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D47596"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rtl/>
              </w:rPr>
              <w:t>1997م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Ohio University</w:t>
            </w:r>
          </w:p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</w:rPr>
              <w:t>Master of Arts in Physics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A46E0" w:rsidRPr="00D47596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الولايات المتحدة الأمريكية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A46E0" w:rsidRPr="00D47596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7A46E0" w:rsidTr="002363AA">
        <w:trPr>
          <w:trHeight w:val="454"/>
          <w:jc w:val="center"/>
        </w:trPr>
        <w:tc>
          <w:tcPr>
            <w:tcW w:w="1723" w:type="dxa"/>
            <w:shd w:val="clear" w:color="auto" w:fill="E0E0E0"/>
            <w:vAlign w:val="center"/>
          </w:tcPr>
          <w:p w:rsidR="007A46E0" w:rsidRPr="00D47596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D47596"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rtl/>
              </w:rPr>
              <w:t>1414هـ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 الملك فيصل - كلية التربية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A46E0" w:rsidRPr="00D47596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D47596">
              <w:rPr>
                <w:rFonts w:ascii="Traditional Arabic" w:hAnsi="Traditional Arabic" w:cs="Traditional Arabic"/>
                <w:b/>
                <w:bCs/>
                <w:rtl/>
              </w:rPr>
              <w:t>السعودية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A46E0" w:rsidRPr="002363AA" w:rsidRDefault="007A46E0" w:rsidP="002363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6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فيزياء</w:t>
            </w:r>
          </w:p>
        </w:tc>
      </w:tr>
    </w:tbl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>ثـالـثـاً: الخبرات العملية</w:t>
      </w:r>
    </w:p>
    <w:p w:rsidR="007A46E0" w:rsidRDefault="007A46E0" w:rsidP="00D4759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960"/>
        <w:gridCol w:w="3500"/>
      </w:tblGrid>
      <w:tr w:rsidR="007A46E0" w:rsidTr="00D47596">
        <w:trPr>
          <w:trHeight w:val="454"/>
          <w:jc w:val="center"/>
        </w:trPr>
        <w:tc>
          <w:tcPr>
            <w:tcW w:w="2765" w:type="dxa"/>
            <w:shd w:val="clear" w:color="auto" w:fill="E0E0E0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</w:p>
        </w:tc>
        <w:tc>
          <w:tcPr>
            <w:tcW w:w="3960" w:type="dxa"/>
            <w:shd w:val="clear" w:color="auto" w:fill="E0E0E0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جهة العمل</w:t>
            </w:r>
          </w:p>
        </w:tc>
        <w:tc>
          <w:tcPr>
            <w:tcW w:w="3500" w:type="dxa"/>
            <w:shd w:val="clear" w:color="auto" w:fill="E0E0E0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 الزمنية</w:t>
            </w:r>
          </w:p>
        </w:tc>
      </w:tr>
      <w:tr w:rsidR="007A46E0" w:rsidTr="00D47596">
        <w:trPr>
          <w:trHeight w:val="454"/>
          <w:jc w:val="center"/>
        </w:trPr>
        <w:tc>
          <w:tcPr>
            <w:tcW w:w="2765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معيد</w:t>
            </w:r>
          </w:p>
        </w:tc>
        <w:tc>
          <w:tcPr>
            <w:tcW w:w="3960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1415هـ</w:t>
            </w:r>
          </w:p>
        </w:tc>
      </w:tr>
      <w:tr w:rsidR="007A46E0" w:rsidTr="00D47596">
        <w:trPr>
          <w:trHeight w:val="454"/>
          <w:jc w:val="center"/>
        </w:trPr>
        <w:tc>
          <w:tcPr>
            <w:tcW w:w="2765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أستاذ مساعد</w:t>
            </w:r>
          </w:p>
        </w:tc>
        <w:tc>
          <w:tcPr>
            <w:tcW w:w="3960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90052B">
              <w:rPr>
                <w:sz w:val="28"/>
                <w:szCs w:val="28"/>
                <w:rtl/>
              </w:rPr>
              <w:t>15-3-1421هـ</w:t>
            </w:r>
            <w:r w:rsidRPr="0090052B">
              <w:rPr>
                <w:sz w:val="28"/>
                <w:szCs w:val="28"/>
              </w:rPr>
              <w:t xml:space="preserve"> </w:t>
            </w:r>
            <w:r w:rsidRPr="0090052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A46E0" w:rsidTr="00D47596">
        <w:trPr>
          <w:trHeight w:val="454"/>
          <w:jc w:val="center"/>
        </w:trPr>
        <w:tc>
          <w:tcPr>
            <w:tcW w:w="2765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أستاذ مشارك</w:t>
            </w:r>
          </w:p>
        </w:tc>
        <w:tc>
          <w:tcPr>
            <w:tcW w:w="3960" w:type="dxa"/>
            <w:shd w:val="clear" w:color="auto" w:fill="FFFFFF"/>
          </w:tcPr>
          <w:p w:rsidR="007A46E0" w:rsidRDefault="007A46E0" w:rsidP="00AB400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</w:tcPr>
          <w:p w:rsidR="007A46E0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0052B">
              <w:rPr>
                <w:sz w:val="28"/>
                <w:szCs w:val="28"/>
                <w:rtl/>
              </w:rPr>
              <w:t>24/11/1425هـ</w:t>
            </w:r>
          </w:p>
        </w:tc>
      </w:tr>
      <w:tr w:rsidR="007A46E0" w:rsidTr="00BF760A">
        <w:trPr>
          <w:trHeight w:val="454"/>
          <w:jc w:val="center"/>
        </w:trPr>
        <w:tc>
          <w:tcPr>
            <w:tcW w:w="2765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رئيس قسم المناهج وطرق التدريس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12-7-1424هـ الى 12-7-1426 هـ</w:t>
            </w:r>
          </w:p>
        </w:tc>
      </w:tr>
      <w:tr w:rsidR="007A46E0" w:rsidTr="00BF760A">
        <w:trPr>
          <w:trHeight w:val="454"/>
          <w:jc w:val="center"/>
        </w:trPr>
        <w:tc>
          <w:tcPr>
            <w:tcW w:w="2765" w:type="dxa"/>
            <w:shd w:val="clear" w:color="auto" w:fill="FFFFFF"/>
            <w:vAlign w:val="center"/>
          </w:tcPr>
          <w:p w:rsidR="007A46E0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 xml:space="preserve">وكيل كلية التربية للدراسات العليا </w:t>
            </w:r>
          </w:p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</w:t>
            </w: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البحث العلمي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14-8-1428 هـ - 14-8- 1430 هـ</w:t>
            </w:r>
          </w:p>
        </w:tc>
      </w:tr>
      <w:tr w:rsidR="007A46E0" w:rsidTr="00BF760A">
        <w:trPr>
          <w:trHeight w:val="454"/>
          <w:jc w:val="center"/>
        </w:trPr>
        <w:tc>
          <w:tcPr>
            <w:tcW w:w="2765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عميد كلية التربية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جامعة الملك فيصل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A46E0" w:rsidRPr="00BF760A" w:rsidRDefault="007A46E0" w:rsidP="00BF760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16-10-1431 هـ</w:t>
            </w:r>
          </w:p>
        </w:tc>
      </w:tr>
    </w:tbl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1D6E77">
      <w:pPr>
        <w:bidi/>
        <w:rPr>
          <w:b/>
          <w:bCs/>
          <w:color w:val="003366"/>
          <w:rtl/>
        </w:rPr>
      </w:pPr>
    </w:p>
    <w:p w:rsidR="007A46E0" w:rsidRDefault="007A46E0" w:rsidP="001D6E77">
      <w:pPr>
        <w:bidi/>
        <w:rPr>
          <w:b/>
          <w:bCs/>
          <w:color w:val="003366"/>
          <w:rtl/>
        </w:rPr>
      </w:pPr>
    </w:p>
    <w:p w:rsidR="007A46E0" w:rsidRDefault="007A46E0" w:rsidP="001D6E77">
      <w:pPr>
        <w:bidi/>
        <w:rPr>
          <w:b/>
          <w:bCs/>
          <w:color w:val="003366"/>
          <w:rtl/>
        </w:rPr>
      </w:pPr>
    </w:p>
    <w:p w:rsidR="007A46E0" w:rsidRDefault="007A46E0" w:rsidP="00BF760A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 xml:space="preserve">رابـعـاً : البحوث </w:t>
      </w:r>
      <w:r>
        <w:rPr>
          <w:b/>
          <w:bCs/>
          <w:color w:val="003366"/>
        </w:rPr>
        <w:t>:</w:t>
      </w:r>
    </w:p>
    <w:tbl>
      <w:tblPr>
        <w:bidiVisual/>
        <w:tblW w:w="9783" w:type="dxa"/>
        <w:jc w:val="center"/>
        <w:tblInd w:w="2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694"/>
        <w:gridCol w:w="2693"/>
        <w:gridCol w:w="3829"/>
      </w:tblGrid>
      <w:tr w:rsidR="007A46E0" w:rsidRPr="0090052B" w:rsidTr="001D6E77">
        <w:trPr>
          <w:cantSplit/>
          <w:trHeight w:hRule="exact" w:val="50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</w:tcPr>
          <w:p w:rsidR="007A46E0" w:rsidRPr="0090052B" w:rsidRDefault="007A46E0" w:rsidP="00AB4008">
            <w:pPr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رقم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اسم الباحث ( الباحثين )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AB4008">
            <w:pPr>
              <w:shd w:val="pct20" w:color="auto" w:fill="auto"/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82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AB4008">
            <w:pPr>
              <w:shd w:val="pct20" w:color="auto" w:fill="auto"/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الناشر وتاريخ النشر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i/>
                <w:sz w:val="28"/>
                <w:szCs w:val="28"/>
              </w:rPr>
              <w:t>Undergraduate Learning Outcomes for the 21</w:t>
            </w:r>
            <w:r w:rsidRPr="0090052B">
              <w:rPr>
                <w:i/>
                <w:sz w:val="28"/>
                <w:szCs w:val="28"/>
                <w:vertAlign w:val="superscript"/>
              </w:rPr>
              <w:t>st</w:t>
            </w:r>
            <w:r w:rsidRPr="0090052B">
              <w:rPr>
                <w:i/>
                <w:sz w:val="28"/>
                <w:szCs w:val="28"/>
              </w:rPr>
              <w:t xml:space="preserve"> Century and Associated Practices:  The Case of the College of Education at King Faisal University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Ontario Action Researcher ( OAR</w:t>
            </w:r>
            <w:r>
              <w:rPr>
                <w:sz w:val="28"/>
                <w:szCs w:val="28"/>
              </w:rPr>
              <w:t>)</w:t>
            </w:r>
          </w:p>
          <w:p w:rsidR="007A46E0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ISSN 1715 2461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Vol. 11 (2), 2011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أثر الصور الذهنية على المعالجات الكمية: تطبيق على مجموعة من المفاهيم الفيزيائية الأساسية في الميكانيكا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"المجلة الاسكندينافية"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الصادرة من الجامعة الاسكندينافية في النرويج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العدد الثالث، 1/7/ 2010م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    *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الفيزياء بين الفهم الكيفي والتحليل الكمي: تطبيق على أحد المفاهيم الفيزيائية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"مجلة العلوم التربوية والنفسية"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الصادرة من كلية التربية في جامعة البحرين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ديسمبر </w:t>
            </w:r>
            <w:r w:rsidRPr="0090052B">
              <w:rPr>
                <w:sz w:val="28"/>
                <w:szCs w:val="28"/>
              </w:rPr>
              <w:t>2003</w:t>
            </w:r>
            <w:r w:rsidRPr="0090052B">
              <w:rPr>
                <w:sz w:val="28"/>
                <w:szCs w:val="28"/>
                <w:rtl/>
              </w:rPr>
              <w:t>م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 *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</w:rPr>
              <w:t>School’s Curricula and Future Defies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"دراسات في مناهج وطرق التدريس"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الصادرة من قبل الجمعية المصرية للمناهج وطرق التدريس، كلية التربية، جامعة عين شمس.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العدد الثامن والثمانون،سبتمبر </w:t>
            </w:r>
            <w:r w:rsidRPr="0090052B">
              <w:rPr>
                <w:sz w:val="28"/>
                <w:szCs w:val="28"/>
              </w:rPr>
              <w:t>2003</w:t>
            </w:r>
            <w:r w:rsidRPr="0090052B">
              <w:rPr>
                <w:sz w:val="28"/>
                <w:szCs w:val="28"/>
                <w:rtl/>
              </w:rPr>
              <w:t>م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 *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الاتجاهات المتولدة لدى المعلم حول أثر استخدام برنامج الحاسوب في عملية التدريس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"دراسات في مناهج وطرق التدريس"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الصادرة من قبل الجمعية المصرية للمناهج وطرق التدريس، كلية التربية، جامعة عين شمس.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العدد السابع والثمانون، أغسطس </w:t>
            </w:r>
            <w:r w:rsidRPr="0090052B">
              <w:rPr>
                <w:sz w:val="28"/>
                <w:szCs w:val="28"/>
              </w:rPr>
              <w:t>2003</w:t>
            </w:r>
            <w:r w:rsidRPr="0090052B">
              <w:rPr>
                <w:sz w:val="28"/>
                <w:szCs w:val="28"/>
                <w:rtl/>
              </w:rPr>
              <w:t>م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Scientific Reasoning Abilities of Undergraduate Science and Engineering Students at King Faisal University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International Journal of Engineering Education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2011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ISSN 0949-149X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The Five Stage Cycle Model: An Online Integrated Approach to Teaching Physics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International Education Studies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4(3), 2011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ISSN 1913-9020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1D6E77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1D6E77">
              <w:rPr>
                <w:sz w:val="28"/>
                <w:szCs w:val="28"/>
                <w:rtl/>
              </w:rPr>
              <w:t xml:space="preserve">تحليل محتوى المستوى الثاني للمسابقة الدولية في الرياضيات  </w:t>
            </w:r>
          </w:p>
          <w:p w:rsidR="007A46E0" w:rsidRPr="001D6E77" w:rsidRDefault="007A46E0" w:rsidP="00AB4008">
            <w:pPr>
              <w:jc w:val="center"/>
              <w:rPr>
                <w:sz w:val="28"/>
                <w:szCs w:val="28"/>
              </w:rPr>
            </w:pPr>
            <w:r w:rsidRPr="001D6E77">
              <w:rPr>
                <w:sz w:val="28"/>
                <w:szCs w:val="28"/>
              </w:rPr>
              <w:t>Math Kangaroo Contest</w:t>
            </w:r>
          </w:p>
          <w:p w:rsidR="007A46E0" w:rsidRPr="001D6E77" w:rsidRDefault="007A46E0" w:rsidP="001D6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مجلة جامعة الملك خالد 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2010م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9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COHERENCY AND VARIATION IN STUDENTS’ MENTAL MODELS ALIGNED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WITH BASIC PHYSICS CONCEPTS: A COMPARATIVE STUDY BETWEEN UAEU AND KFU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1D6E77">
              <w:rPr>
                <w:sz w:val="28"/>
                <w:szCs w:val="28"/>
              </w:rPr>
              <w:t>International Association of Technology, Education and Development (IATED)</w:t>
            </w:r>
            <w:r w:rsidRPr="0090052B">
              <w:rPr>
                <w:sz w:val="28"/>
                <w:szCs w:val="28"/>
              </w:rPr>
              <w:t>)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برشلونة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4-6 / يولية/ 2011م</w:t>
            </w:r>
          </w:p>
          <w:p w:rsidR="007A46E0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</w:rPr>
              <w:t>Integrating Knowledge, Skills, and Attitudes in Teaching Arithmetic and Geometric Series.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</w:rPr>
              <w:t>4</w:t>
            </w:r>
            <w:r w:rsidRPr="001D6E77">
              <w:rPr>
                <w:sz w:val="28"/>
                <w:szCs w:val="28"/>
              </w:rPr>
              <w:t>th</w:t>
            </w:r>
            <w:r w:rsidRPr="0090052B">
              <w:rPr>
                <w:sz w:val="28"/>
                <w:szCs w:val="28"/>
              </w:rPr>
              <w:t xml:space="preserve"> International Conference on University Learning and Teaching (InCULT 2008)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ماليزيا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20-21 أكتوبر 2008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11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اعداد المعلم و تطويرة في ضوء المتغيرات المعاصرة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الجمعية السعودية للعلوم التربوية و النفسية 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 xml:space="preserve">جامعة الملك سعود 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22- 1- 1427هـ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12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 *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دور التعليم الأهلي في دفع المسيرة التعليمية وواقعة في محافظة الأحساء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"اللقاء السادس للتعليم الأهلي" والذي نظمته إدارة  التعليم بمنطقة مكة المكرمة في الفترة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</w:rPr>
              <w:t xml:space="preserve"> </w:t>
            </w:r>
            <w:r w:rsidRPr="0090052B">
              <w:rPr>
                <w:sz w:val="28"/>
                <w:szCs w:val="28"/>
                <w:rtl/>
              </w:rPr>
              <w:t xml:space="preserve"> 24-25/1/1422هـ</w:t>
            </w:r>
          </w:p>
        </w:tc>
      </w:tr>
      <w:tr w:rsidR="007A46E0" w:rsidRPr="0090052B" w:rsidTr="001D6E77">
        <w:trPr>
          <w:cantSplit/>
          <w:jc w:val="center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13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ماهر بن محمد العرفج *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نحو طرائق تدريس علوم فاعلة</w:t>
            </w:r>
          </w:p>
        </w:tc>
        <w:tc>
          <w:tcPr>
            <w:tcW w:w="382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المؤتمر العلمي الثالث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"الثقافة والتربية في عالم متغير"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والذي نظمتة كلية التربية (الفيوم) – جامعة القاهرة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 xml:space="preserve">في الفترة </w:t>
            </w:r>
          </w:p>
          <w:p w:rsidR="007A46E0" w:rsidRPr="0090052B" w:rsidRDefault="007A46E0" w:rsidP="00AB4008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</w:rPr>
              <w:t>2001/10/28-27</w:t>
            </w:r>
            <w:r w:rsidRPr="0090052B">
              <w:rPr>
                <w:sz w:val="28"/>
                <w:szCs w:val="28"/>
                <w:rtl/>
              </w:rPr>
              <w:t>م</w:t>
            </w:r>
          </w:p>
        </w:tc>
      </w:tr>
    </w:tbl>
    <w:p w:rsidR="007A46E0" w:rsidRDefault="007A46E0" w:rsidP="001D6E77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</w:rPr>
      </w:pPr>
    </w:p>
    <w:p w:rsidR="007A46E0" w:rsidRDefault="007A46E0" w:rsidP="001D6E77">
      <w:pPr>
        <w:bidi/>
        <w:rPr>
          <w:color w:val="003366"/>
          <w:sz w:val="10"/>
          <w:szCs w:val="10"/>
          <w:rtl/>
        </w:rPr>
      </w:pPr>
    </w:p>
    <w:p w:rsidR="007A46E0" w:rsidRPr="001D6E77" w:rsidRDefault="007A46E0" w:rsidP="001D6E77">
      <w:pPr>
        <w:bidi/>
        <w:rPr>
          <w:color w:val="003366"/>
          <w:sz w:val="34"/>
          <w:szCs w:val="34"/>
        </w:rPr>
      </w:pPr>
      <w:r>
        <w:rPr>
          <w:color w:val="003366"/>
          <w:sz w:val="34"/>
          <w:szCs w:val="34"/>
          <w:rtl/>
        </w:rPr>
        <w:t xml:space="preserve">خامساً: </w:t>
      </w:r>
      <w:r w:rsidRPr="001D6E77">
        <w:rPr>
          <w:color w:val="003366"/>
          <w:sz w:val="34"/>
          <w:szCs w:val="34"/>
          <w:rtl/>
        </w:rPr>
        <w:t>المؤتمرات</w:t>
      </w:r>
      <w:r>
        <w:rPr>
          <w:color w:val="003366"/>
          <w:sz w:val="34"/>
          <w:szCs w:val="34"/>
          <w:rtl/>
        </w:rPr>
        <w:t>:</w:t>
      </w:r>
      <w:r w:rsidRPr="001D6E77">
        <w:rPr>
          <w:color w:val="003366"/>
          <w:sz w:val="34"/>
          <w:szCs w:val="34"/>
          <w:rtl/>
        </w:rPr>
        <w:t xml:space="preserve"> </w:t>
      </w:r>
    </w:p>
    <w:tbl>
      <w:tblPr>
        <w:bidiVisual/>
        <w:tblW w:w="992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288"/>
        <w:gridCol w:w="562"/>
        <w:gridCol w:w="3828"/>
        <w:gridCol w:w="3544"/>
        <w:gridCol w:w="1701"/>
      </w:tblGrid>
      <w:tr w:rsidR="007A46E0" w:rsidRPr="0090052B" w:rsidTr="001D6E77">
        <w:trPr>
          <w:cantSplit/>
          <w:trHeight w:hRule="exact" w:val="500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1D6E77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52B">
              <w:rPr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382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1D6E77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52B">
              <w:rPr>
                <w:b/>
                <w:bCs/>
                <w:sz w:val="28"/>
                <w:szCs w:val="28"/>
                <w:rtl/>
              </w:rPr>
              <w:t>أسم المؤتـمــــر</w:t>
            </w:r>
          </w:p>
        </w:tc>
        <w:tc>
          <w:tcPr>
            <w:tcW w:w="3544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1D6E77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52B">
              <w:rPr>
                <w:b/>
                <w:bCs/>
                <w:sz w:val="28"/>
                <w:szCs w:val="28"/>
                <w:rtl/>
              </w:rPr>
              <w:t>مكان وتاريخ انعقاده</w:t>
            </w:r>
          </w:p>
        </w:tc>
        <w:tc>
          <w:tcPr>
            <w:tcW w:w="1701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7A46E0" w:rsidRPr="0090052B" w:rsidRDefault="007A46E0" w:rsidP="001D6E77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52B">
              <w:rPr>
                <w:b/>
                <w:bCs/>
                <w:sz w:val="28"/>
                <w:szCs w:val="28"/>
                <w:rtl/>
              </w:rPr>
              <w:t>مدى المشاركة</w:t>
            </w:r>
          </w:p>
        </w:tc>
      </w:tr>
      <w:tr w:rsidR="007A46E0" w:rsidRPr="0090052B" w:rsidTr="001D6E77">
        <w:trPr>
          <w:cantSplit/>
          <w:trHeight w:hRule="exact" w:val="866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المؤتمر العلمي الخامس عشر</w:t>
            </w:r>
            <w:r w:rsidRPr="0090052B">
              <w:rPr>
                <w:sz w:val="28"/>
                <w:szCs w:val="28"/>
              </w:rPr>
              <w:t xml:space="preserve">  </w:t>
            </w:r>
            <w:r w:rsidRPr="0090052B">
              <w:rPr>
                <w:sz w:val="28"/>
                <w:szCs w:val="28"/>
                <w:rtl/>
              </w:rPr>
              <w:t xml:space="preserve"> (التعليم والاعداد للحياة المعاصرة)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 xml:space="preserve">القاهرة </w:t>
            </w:r>
            <w:r w:rsidRPr="0090052B">
              <w:rPr>
                <w:sz w:val="28"/>
                <w:szCs w:val="28"/>
              </w:rPr>
              <w:t>2003/7/22-21</w:t>
            </w:r>
            <w:r w:rsidRPr="0090052B"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حضور</w:t>
            </w:r>
          </w:p>
        </w:tc>
      </w:tr>
      <w:tr w:rsidR="007A46E0" w:rsidRPr="0090052B" w:rsidTr="001D6E77">
        <w:trPr>
          <w:cantSplit/>
          <w:trHeight w:hRule="exact" w:val="1331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</w:rPr>
              <w:t>Teacher Education and Educational Reform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90052B">
                  <w:rPr>
                    <w:sz w:val="28"/>
                    <w:szCs w:val="28"/>
                  </w:rPr>
                  <w:t>Warsaw</w:t>
                </w:r>
              </w:smartTag>
            </w:smartTag>
            <w:r w:rsidRPr="0090052B">
              <w:rPr>
                <w:sz w:val="28"/>
                <w:szCs w:val="28"/>
              </w:rPr>
              <w:t>, 2002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حضور</w:t>
            </w:r>
          </w:p>
        </w:tc>
      </w:tr>
      <w:tr w:rsidR="007A46E0" w:rsidRPr="0090052B" w:rsidTr="001D6E77">
        <w:trPr>
          <w:cantSplit/>
          <w:trHeight w:hRule="exact" w:val="1331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ندوة التعليم والتقنية الثالثة في كلية عفت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</w:rPr>
            </w:pPr>
            <w:r w:rsidRPr="0090052B">
              <w:rPr>
                <w:sz w:val="28"/>
                <w:szCs w:val="28"/>
                <w:rtl/>
              </w:rPr>
              <w:t>جده ، 4-5/ 2/ 1426هـ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مشاركة</w:t>
            </w:r>
          </w:p>
        </w:tc>
      </w:tr>
      <w:tr w:rsidR="007A46E0" w:rsidRPr="0090052B" w:rsidTr="001D6E77">
        <w:trPr>
          <w:cantSplit/>
          <w:trHeight w:hRule="exact" w:val="1331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اللقاء السنوي الثالث عشر  للجمعية السعودية للعلوم التربوية و النفسية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(اعداد المعلم وتطويرة في ضوء متغيرات العصر)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الرياض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22-23/ 1/ 1427 هـ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 w:rsidRPr="0090052B">
              <w:rPr>
                <w:sz w:val="28"/>
                <w:szCs w:val="28"/>
                <w:rtl/>
              </w:rPr>
              <w:t>مشاركة</w:t>
            </w:r>
          </w:p>
        </w:tc>
      </w:tr>
      <w:tr w:rsidR="007A46E0" w:rsidRPr="0090052B" w:rsidTr="001D6E77">
        <w:trPr>
          <w:cantSplit/>
          <w:trHeight w:hRule="exact" w:val="1331"/>
          <w:jc w:val="center"/>
        </w:trPr>
        <w:tc>
          <w:tcPr>
            <w:tcW w:w="288" w:type="dxa"/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A46E0" w:rsidRPr="000D4CB8" w:rsidRDefault="007A46E0" w:rsidP="001D6E77">
            <w:pPr>
              <w:jc w:val="center"/>
              <w:rPr>
                <w:rFonts w:ascii="Georgia" w:hAnsi="Georgia" w:cs="Arial"/>
                <w:color w:val="000000"/>
                <w:sz w:val="28"/>
                <w:szCs w:val="28"/>
                <w:rtl/>
              </w:rPr>
            </w:pPr>
            <w:r w:rsidRPr="000D4CB8">
              <w:rPr>
                <w:rFonts w:ascii="Georgia" w:hAnsi="Georgia" w:cs="Arial"/>
                <w:color w:val="000000"/>
                <w:sz w:val="28"/>
                <w:szCs w:val="28"/>
              </w:rPr>
              <w:t>NCTM Math Conference</w:t>
            </w:r>
          </w:p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Tennessee, 2010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A46E0" w:rsidRPr="0090052B" w:rsidRDefault="007A46E0" w:rsidP="001D6E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حضور</w:t>
            </w:r>
          </w:p>
        </w:tc>
      </w:tr>
    </w:tbl>
    <w:p w:rsidR="007A46E0" w:rsidRDefault="007A46E0" w:rsidP="001D6E77">
      <w:pPr>
        <w:bidi/>
        <w:rPr>
          <w:color w:val="003366"/>
          <w:sz w:val="10"/>
          <w:szCs w:val="10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</w:p>
    <w:p w:rsidR="007A46E0" w:rsidRDefault="007A46E0" w:rsidP="00D47596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>سادساً: الأنشطة العلمية:</w:t>
      </w:r>
    </w:p>
    <w:tbl>
      <w:tblPr>
        <w:bidiVisual/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1"/>
        <w:gridCol w:w="1668"/>
      </w:tblGrid>
      <w:tr w:rsidR="007A46E0" w:rsidRPr="00C4066E" w:rsidTr="00CC1AF4">
        <w:tc>
          <w:tcPr>
            <w:tcW w:w="7371" w:type="dxa"/>
            <w:shd w:val="clear" w:color="auto" w:fill="D9D9D9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اللجنة</w:t>
            </w:r>
          </w:p>
        </w:tc>
        <w:tc>
          <w:tcPr>
            <w:tcW w:w="1668" w:type="dxa"/>
            <w:shd w:val="clear" w:color="auto" w:fill="D9D9D9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الفترة</w:t>
            </w:r>
          </w:p>
        </w:tc>
      </w:tr>
      <w:tr w:rsidR="007A46E0" w:rsidRPr="00C4066E" w:rsidTr="00CC1AF4"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رئيس لجنة الاستقبال في الكلية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1424هـ</w:t>
            </w:r>
          </w:p>
        </w:tc>
      </w:tr>
      <w:tr w:rsidR="007A46E0" w:rsidRPr="00C4066E" w:rsidTr="00CC1AF4"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رئيس لجنة القبول والتسجيل والتخصيص بالكلية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1423هـ</w:t>
            </w:r>
          </w:p>
        </w:tc>
      </w:tr>
      <w:tr w:rsidR="007A46E0" w:rsidRPr="00C4066E" w:rsidTr="00CC1AF4">
        <w:trPr>
          <w:trHeight w:val="457"/>
        </w:trPr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عضو في لجنة حفل التخرج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1422هـ -1423هـ</w:t>
            </w:r>
          </w:p>
        </w:tc>
      </w:tr>
      <w:tr w:rsidR="007A46E0" w:rsidRPr="00C4066E" w:rsidTr="00CC1AF4"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عضو في لجنة الحذف والاضافة والتسجيل بالكلية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1422هـ</w:t>
            </w:r>
          </w:p>
        </w:tc>
      </w:tr>
      <w:tr w:rsidR="007A46E0" w:rsidRPr="00C4066E" w:rsidTr="00CC1AF4"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عضو في لجنة الاستقبال لحفل التخرج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1415هـ</w:t>
            </w:r>
          </w:p>
        </w:tc>
      </w:tr>
      <w:tr w:rsidR="007A46E0" w:rsidRPr="00C4066E" w:rsidTr="00CC1AF4">
        <w:tc>
          <w:tcPr>
            <w:tcW w:w="7371" w:type="dxa"/>
            <w:vAlign w:val="center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رئيس لجنة الاستقبال في الكلية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1424هـ</w:t>
            </w:r>
          </w:p>
        </w:tc>
      </w:tr>
      <w:tr w:rsidR="007A46E0" w:rsidRPr="00C4066E" w:rsidTr="00CC1AF4">
        <w:tc>
          <w:tcPr>
            <w:tcW w:w="7371" w:type="dxa"/>
          </w:tcPr>
          <w:p w:rsidR="007A46E0" w:rsidRPr="00CC1AF4" w:rsidRDefault="007A46E0" w:rsidP="00CC1AF4">
            <w:pPr>
              <w:pStyle w:val="Header"/>
              <w:tabs>
                <w:tab w:val="clear" w:pos="4153"/>
                <w:tab w:val="clear" w:pos="8306"/>
              </w:tabs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CC1AF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عضو الجمعية العلمية السعودية للعلوم الفيزيائية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A46E0" w:rsidRPr="00C4066E" w:rsidTr="00CC1AF4">
        <w:tc>
          <w:tcPr>
            <w:tcW w:w="7371" w:type="dxa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المشاركة في لجان لمناقشة عددا من رسائل  الدكتوراة و الماجستير في جامعتي الملك سعود و الملك خالد.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A46E0" w:rsidRPr="00C4066E" w:rsidTr="00CC1AF4">
        <w:tc>
          <w:tcPr>
            <w:tcW w:w="7371" w:type="dxa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تحكيم البحوث المقدمة لمجلات علمية محلية وعالمية و مؤتمرات دولية.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A46E0" w:rsidRPr="00C4066E" w:rsidTr="00CC1AF4">
        <w:tc>
          <w:tcPr>
            <w:tcW w:w="7371" w:type="dxa"/>
          </w:tcPr>
          <w:p w:rsidR="007A46E0" w:rsidRPr="00CC1AF4" w:rsidRDefault="007A46E0" w:rsidP="00CC1AF4">
            <w:pPr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CC1AF4">
              <w:rPr>
                <w:rFonts w:ascii="Traditional Arabic" w:hAnsi="Traditional Arabic" w:cs="Traditional Arabic"/>
                <w:b/>
                <w:bCs/>
                <w:rtl/>
              </w:rPr>
              <w:t>المشاركة في اللقاء الأول للجمعية العلمية السعودية للعلوم الفيزيائية، والذي عقد تحت شعار "الفيزياء والتنمية في المملكة العربية السعودية" ونظمته جامعة الملك خالد في الفترة 15-16/10/1424هـ ، بورقة عمل بعنوان "نحو تأصيل الفهم الفيزيائي السليم"</w:t>
            </w:r>
          </w:p>
        </w:tc>
        <w:tc>
          <w:tcPr>
            <w:tcW w:w="1668" w:type="dxa"/>
            <w:vAlign w:val="center"/>
          </w:tcPr>
          <w:p w:rsidR="007A46E0" w:rsidRPr="00CC1AF4" w:rsidRDefault="007A46E0" w:rsidP="00CC1AF4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7A46E0" w:rsidRDefault="007A46E0" w:rsidP="00C4066E">
      <w:pPr>
        <w:bidi/>
        <w:rPr>
          <w:b/>
          <w:bCs/>
          <w:color w:val="003366"/>
          <w:rtl/>
        </w:rPr>
      </w:pPr>
    </w:p>
    <w:p w:rsidR="007A46E0" w:rsidRDefault="007A46E0" w:rsidP="00C4066E">
      <w:pPr>
        <w:bidi/>
        <w:rPr>
          <w:b/>
          <w:bCs/>
          <w:color w:val="003366"/>
          <w:rtl/>
        </w:rPr>
      </w:pPr>
    </w:p>
    <w:p w:rsidR="007A46E0" w:rsidRDefault="007A46E0" w:rsidP="00BF760A">
      <w:pPr>
        <w:bidi/>
        <w:rPr>
          <w:b/>
          <w:bCs/>
          <w:color w:val="003366"/>
          <w:rtl/>
        </w:rPr>
      </w:pPr>
    </w:p>
    <w:p w:rsidR="007A46E0" w:rsidRDefault="007A46E0" w:rsidP="00BF760A">
      <w:pPr>
        <w:bidi/>
        <w:rPr>
          <w:b/>
          <w:bCs/>
          <w:color w:val="003366"/>
          <w:rtl/>
        </w:rPr>
      </w:pPr>
    </w:p>
    <w:p w:rsidR="007A46E0" w:rsidRDefault="007A46E0" w:rsidP="00BF760A">
      <w:pPr>
        <w:bidi/>
        <w:rPr>
          <w:b/>
          <w:bCs/>
          <w:color w:val="003366"/>
          <w:rtl/>
        </w:rPr>
      </w:pPr>
      <w:r>
        <w:rPr>
          <w:b/>
          <w:bCs/>
          <w:color w:val="003366"/>
          <w:rtl/>
        </w:rPr>
        <w:t>سابعاً: التدريب والأعمال التطوعية</w:t>
      </w:r>
    </w:p>
    <w:p w:rsidR="007A46E0" w:rsidRDefault="007A46E0" w:rsidP="00D4759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9415"/>
      </w:tblGrid>
      <w:tr w:rsidR="007A46E0" w:rsidTr="00F379C5">
        <w:trPr>
          <w:trHeight w:val="454"/>
          <w:jc w:val="center"/>
        </w:trPr>
        <w:tc>
          <w:tcPr>
            <w:tcW w:w="628" w:type="dxa"/>
            <w:shd w:val="clear" w:color="auto" w:fill="FFFFFF"/>
          </w:tcPr>
          <w:p w:rsidR="007A46E0" w:rsidRPr="00BF760A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415" w:type="dxa"/>
            <w:shd w:val="clear" w:color="auto" w:fill="FFFFFF"/>
          </w:tcPr>
          <w:p w:rsidR="007A46E0" w:rsidRPr="00BF760A" w:rsidRDefault="007A46E0" w:rsidP="00BF760A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المركز الوطني للتعلم الاليكتروني والتعلم عن بعد، 6-9/ 2/ 1432 هـ.</w:t>
            </w:r>
          </w:p>
        </w:tc>
      </w:tr>
      <w:tr w:rsidR="007A46E0" w:rsidTr="00F379C5">
        <w:trPr>
          <w:trHeight w:val="454"/>
          <w:jc w:val="center"/>
        </w:trPr>
        <w:tc>
          <w:tcPr>
            <w:tcW w:w="628" w:type="dxa"/>
            <w:shd w:val="clear" w:color="auto" w:fill="FFFFFF"/>
          </w:tcPr>
          <w:p w:rsidR="007A46E0" w:rsidRPr="00BF760A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9415" w:type="dxa"/>
            <w:shd w:val="clear" w:color="auto" w:fill="FFFFFF"/>
          </w:tcPr>
          <w:p w:rsidR="007A46E0" w:rsidRPr="00BF760A" w:rsidRDefault="007A46E0" w:rsidP="00BF760A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 xml:space="preserve">اتمام 84 ساعة تدريبية ضمن برنامج </w:t>
            </w:r>
            <w:r w:rsidRPr="00BF760A">
              <w:rPr>
                <w:rFonts w:ascii="Traditional Arabic" w:hAnsi="Traditional Arabic" w:cs="Traditional Arabic"/>
                <w:b/>
                <w:bCs/>
              </w:rPr>
              <w:t>Hubert H. Humphrey Fellowship Program</w:t>
            </w: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 xml:space="preserve"> ، 2009-2010 م.</w:t>
            </w:r>
          </w:p>
        </w:tc>
      </w:tr>
      <w:tr w:rsidR="007A46E0" w:rsidTr="00F379C5">
        <w:trPr>
          <w:trHeight w:val="454"/>
          <w:jc w:val="center"/>
        </w:trPr>
        <w:tc>
          <w:tcPr>
            <w:tcW w:w="628" w:type="dxa"/>
            <w:shd w:val="clear" w:color="auto" w:fill="FFFFFF"/>
          </w:tcPr>
          <w:p w:rsidR="007A46E0" w:rsidRPr="00BF760A" w:rsidRDefault="007A46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9415" w:type="dxa"/>
            <w:shd w:val="clear" w:color="auto" w:fill="FFFFFF"/>
          </w:tcPr>
          <w:p w:rsidR="007A46E0" w:rsidRPr="00BF760A" w:rsidRDefault="007A46E0" w:rsidP="00BF760A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F760A">
              <w:rPr>
                <w:rFonts w:ascii="Traditional Arabic" w:hAnsi="Traditional Arabic" w:cs="Traditional Arabic"/>
                <w:b/>
                <w:bCs/>
                <w:rtl/>
              </w:rPr>
              <w:t>المشاركة في دورة استشارة النظراء، جامعة الملك فهد للبترول و المعادن في الفترة من 5 الى 9 يناير 2008م.</w:t>
            </w:r>
          </w:p>
        </w:tc>
      </w:tr>
    </w:tbl>
    <w:p w:rsidR="007A46E0" w:rsidRDefault="007A46E0" w:rsidP="00D47596">
      <w:pPr>
        <w:rPr>
          <w:rtl/>
          <w:lang w:bidi="ar-AE"/>
        </w:rPr>
      </w:pPr>
    </w:p>
    <w:p w:rsidR="007A46E0" w:rsidRDefault="007A46E0"/>
    <w:sectPr w:rsidR="007A46E0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7C11"/>
    <w:multiLevelType w:val="hybridMultilevel"/>
    <w:tmpl w:val="97D42A34"/>
    <w:lvl w:ilvl="0" w:tplc="86AAA1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596"/>
    <w:rsid w:val="00044625"/>
    <w:rsid w:val="000D4CB8"/>
    <w:rsid w:val="001D6E77"/>
    <w:rsid w:val="002363AA"/>
    <w:rsid w:val="0040593A"/>
    <w:rsid w:val="00447D9B"/>
    <w:rsid w:val="007436CE"/>
    <w:rsid w:val="007A46E0"/>
    <w:rsid w:val="008440BE"/>
    <w:rsid w:val="0090052B"/>
    <w:rsid w:val="009A3FED"/>
    <w:rsid w:val="00AB4008"/>
    <w:rsid w:val="00B25FB3"/>
    <w:rsid w:val="00B74CFF"/>
    <w:rsid w:val="00BF760A"/>
    <w:rsid w:val="00C4066E"/>
    <w:rsid w:val="00CC1AF4"/>
    <w:rsid w:val="00CC43DE"/>
    <w:rsid w:val="00D47596"/>
    <w:rsid w:val="00DC5001"/>
    <w:rsid w:val="00F03AA2"/>
    <w:rsid w:val="00F3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6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760A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60A"/>
    <w:rPr>
      <w:rFonts w:ascii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8DF3C-F91F-4E62-850F-9CCA68D19830}"/>
</file>

<file path=customXml/itemProps2.xml><?xml version="1.0" encoding="utf-8"?>
<ds:datastoreItem xmlns:ds="http://schemas.openxmlformats.org/officeDocument/2006/customXml" ds:itemID="{1D65E00C-2021-471C-8291-705D482AC25D}"/>
</file>

<file path=customXml/itemProps3.xml><?xml version="1.0" encoding="utf-8"?>
<ds:datastoreItem xmlns:ds="http://schemas.openxmlformats.org/officeDocument/2006/customXml" ds:itemID="{F48D3E10-1166-4344-AE95-C1774430EF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5</Pages>
  <Words>827</Words>
  <Characters>4714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2012-01-14T19:00:00Z</dcterms:created>
  <dcterms:modified xsi:type="dcterms:W3CDTF">2012-01-14T23:37:00Z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