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B6413B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 w:rsidP="00FC785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B6413B">
        <w:tc>
          <w:tcPr>
            <w:tcW w:w="8640" w:type="dxa"/>
          </w:tcPr>
          <w:p w:rsidR="00E81F1B" w:rsidRPr="00FC6260" w:rsidRDefault="00E81F1B" w:rsidP="00B6413B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FA7D85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50499C" w:rsidRPr="00FA7D85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جامعة الملك فيصل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81F1B" w:rsidRPr="00FC6260" w:rsidTr="00B6413B">
        <w:tc>
          <w:tcPr>
            <w:tcW w:w="8640" w:type="dxa"/>
          </w:tcPr>
          <w:p w:rsidR="00E81F1B" w:rsidRPr="00FC6260" w:rsidRDefault="00E81F1B" w:rsidP="002117BB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الكلية/</w:t>
            </w:r>
            <w:r w:rsidR="0050499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50499C" w:rsidRPr="00FA7D8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التربية                                             </w:t>
            </w:r>
            <w:r w:rsidRPr="00FA7D8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القسم</w:t>
            </w:r>
            <w:r w:rsidRPr="00FA7D85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0499C" w:rsidRPr="00FA7D8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التربية الخاصة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B6413B">
        <w:tc>
          <w:tcPr>
            <w:tcW w:w="8590" w:type="dxa"/>
          </w:tcPr>
          <w:p w:rsidR="00E81F1B" w:rsidRPr="00FC6260" w:rsidRDefault="00E81F1B" w:rsidP="009B53E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9B53EA"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المدخل إلى صعوبات التعلم  ( 208</w:t>
            </w:r>
            <w:r w:rsidR="009B53EA" w:rsidRPr="00FA7D8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B53EA"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خاص )</w:t>
            </w:r>
          </w:p>
        </w:tc>
      </w:tr>
      <w:tr w:rsidR="00E81F1B" w:rsidRPr="00FC6260" w:rsidTr="00B6413B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50499C" w:rsidRPr="00AF2BE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ساعتان</w:t>
            </w:r>
          </w:p>
        </w:tc>
      </w:tr>
      <w:tr w:rsidR="00E81F1B" w:rsidRPr="00FC6260" w:rsidTr="00B6413B">
        <w:tc>
          <w:tcPr>
            <w:tcW w:w="8590" w:type="dxa"/>
          </w:tcPr>
          <w:p w:rsidR="00E81F1B" w:rsidRPr="00FC6260" w:rsidRDefault="00E81F1B" w:rsidP="002117B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2117B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0499C"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بكالوريوس التربية الخاصة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B6413B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FC6260" w:rsidRDefault="00E81F1B" w:rsidP="00B6413B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0499C"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دكتور مجدى محمد أحمد الشحات</w:t>
            </w:r>
          </w:p>
          <w:p w:rsidR="00E81F1B" w:rsidRPr="00FC6260" w:rsidRDefault="00E81F1B" w:rsidP="00B6413B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B53EA"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المستوى الرابع / السنة الثانية</w:t>
            </w:r>
          </w:p>
          <w:p w:rsidR="00E81F1B" w:rsidRPr="00FC6260" w:rsidRDefault="00E81F1B" w:rsidP="00B6413B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8590" w:type="dxa"/>
          </w:tcPr>
          <w:p w:rsidR="00E81F1B" w:rsidRPr="002117BB" w:rsidRDefault="00E81F1B" w:rsidP="009B53E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 w:rsidR="009B53E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9B53EA"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 xml:space="preserve"> -  </w:t>
            </w:r>
            <w:r w:rsidR="009B53EA"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مقدمة في التربية الخاصة  ( 104 خاص )</w:t>
            </w:r>
          </w:p>
          <w:p w:rsidR="00E81F1B" w:rsidRPr="00FC6260" w:rsidRDefault="00E81F1B" w:rsidP="00B6413B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A7D85" w:rsidRDefault="009B53EA" w:rsidP="00FA7D8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</w:t>
            </w:r>
            <w:r w:rsidR="002117BB"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A7D8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يوجد</w:t>
            </w: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FA7D85" w:rsidRDefault="00FA7D85" w:rsidP="00E81F1B">
      <w:pPr>
        <w:pStyle w:val="7"/>
        <w:bidi/>
        <w:spacing w:after="240"/>
        <w:rPr>
          <w:rFonts w:ascii="Arial" w:hAnsi="Arial" w:cs="AL-Mohanad" w:hint="cs"/>
          <w:b/>
          <w:bCs/>
          <w:sz w:val="28"/>
          <w:szCs w:val="28"/>
          <w:rtl/>
        </w:rPr>
      </w:pPr>
    </w:p>
    <w:p w:rsidR="00E81F1B" w:rsidRPr="0027462E" w:rsidRDefault="00E81F1B" w:rsidP="00FA7D85">
      <w:pPr>
        <w:pStyle w:val="7"/>
        <w:bidi/>
        <w:spacing w:after="240"/>
        <w:rPr>
          <w:rFonts w:ascii="Arial" w:hAnsi="Arial" w:cs="AL-Mohanad"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1"/>
        <w:gridCol w:w="993"/>
        <w:gridCol w:w="986"/>
      </w:tblGrid>
      <w:tr w:rsidR="00E81F1B" w:rsidRPr="00FC6260" w:rsidTr="00B6413B">
        <w:trPr>
          <w:trHeight w:val="690"/>
        </w:trPr>
        <w:tc>
          <w:tcPr>
            <w:tcW w:w="8640" w:type="dxa"/>
            <w:gridSpan w:val="3"/>
          </w:tcPr>
          <w:p w:rsidR="00B00003" w:rsidRDefault="00E81F1B" w:rsidP="00B00003">
            <w:pPr>
              <w:pStyle w:val="a8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9B53EA" w:rsidRPr="00FA7D85" w:rsidRDefault="009B53EA" w:rsidP="00FA7D85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A7D85">
              <w:rPr>
                <w:b/>
                <w:bCs/>
                <w:color w:val="FF0000"/>
                <w:sz w:val="28"/>
                <w:szCs w:val="28"/>
                <w:rtl/>
              </w:rPr>
              <w:t xml:space="preserve">أن يتعرف  الطالب على </w:t>
            </w:r>
            <w:r w:rsidRPr="00FA7D85"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  <w:t>التطور التاريخي وإسهامات العلماء في مجال صعوبات التعلم</w:t>
            </w:r>
            <w:r w:rsidRPr="00FA7D85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2117BB" w:rsidRPr="00FA7D85" w:rsidRDefault="002117BB" w:rsidP="00FA7D85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ان</w:t>
            </w:r>
            <w:proofErr w:type="spellEnd"/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يعي</w:t>
            </w:r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الطالب على</w:t>
            </w:r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المفاهيم ومصطلحات في هذا المسار وأسباب وأنواع صعوبات التعلم</w:t>
            </w:r>
          </w:p>
          <w:p w:rsidR="002117BB" w:rsidRPr="00FA7D85" w:rsidRDefault="002117BB" w:rsidP="00FA7D85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يميز</w:t>
            </w:r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الطالب </w:t>
            </w:r>
            <w:r w:rsidR="00FA7D8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بين</w:t>
            </w:r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</w:rPr>
              <w:t>محكات</w:t>
            </w:r>
            <w:proofErr w:type="spellEnd"/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التشخيص المختلفة</w:t>
            </w:r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ويفرق بين صعوبات التعلم والتخلف العقلي وبطء التعلم </w:t>
            </w:r>
          </w:p>
          <w:p w:rsidR="002117BB" w:rsidRPr="00FA7D85" w:rsidRDefault="002117BB" w:rsidP="00FA7D85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أن </w:t>
            </w:r>
            <w:r w:rsid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يحدد</w:t>
            </w:r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الطالب</w:t>
            </w:r>
            <w:r w:rsidRPr="00FA7D85"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خصائص الطلاب ذوي صعوبات التعلم</w:t>
            </w:r>
          </w:p>
          <w:p w:rsidR="0050499C" w:rsidRPr="00FA7D85" w:rsidRDefault="002117BB" w:rsidP="00FA7D85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ان</w:t>
            </w:r>
            <w:proofErr w:type="spellEnd"/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</w:t>
            </w:r>
            <w:r w:rsid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يكتسب</w:t>
            </w:r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الطالب </w:t>
            </w:r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طرق </w:t>
            </w:r>
            <w:r w:rsidRPr="00FA7D8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</w:t>
            </w:r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  <w:t>تشخيص</w:t>
            </w:r>
            <w:r w:rsidR="009B53EA" w:rsidRPr="00FA7D85">
              <w:rPr>
                <w:b/>
                <w:bCs/>
                <w:color w:val="FF0000"/>
                <w:sz w:val="28"/>
                <w:szCs w:val="28"/>
                <w:rtl/>
              </w:rPr>
              <w:t xml:space="preserve">  وطرق الكشف والتدخل المبكر وأهم النماذج النظرية المفسر  لحالات صعوبات التعلم</w:t>
            </w:r>
          </w:p>
          <w:p w:rsidR="00E81F1B" w:rsidRDefault="00E81F1B" w:rsidP="00B6413B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Default="00E81F1B" w:rsidP="00B6413B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6E3242" w:rsidRDefault="00E81F1B" w:rsidP="00B6413B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8640" w:type="dxa"/>
            <w:gridSpan w:val="3"/>
          </w:tcPr>
          <w:p w:rsidR="00E81F1B" w:rsidRPr="00FC6260" w:rsidRDefault="00E81F1B" w:rsidP="006A5A07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</w:t>
            </w:r>
          </w:p>
          <w:p w:rsidR="009B53EA" w:rsidRDefault="009B53EA" w:rsidP="009B53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  <w:lang w:bidi="ar-BH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>تحديث الكتب والمراجع المستخدمة في تدريس المقرر</w:t>
            </w:r>
          </w:p>
          <w:p w:rsidR="009B53EA" w:rsidRDefault="009B53EA" w:rsidP="009B53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  <w:lang w:bidi="ar-BH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>الاستخدام المتزايد للمراجع المتوفرة على الشبكة أو عن طريق تقنية التعليم</w:t>
            </w:r>
          </w:p>
          <w:p w:rsidR="00E81F1B" w:rsidRPr="00DC23D4" w:rsidRDefault="009B53EA" w:rsidP="00DC23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lang w:bidi="ar-BH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>العمل بشكل منتظم على تغيير قائمة المراجع التي تتضمن بعض المقالات الالكترونية الأصلية والمحكمة</w:t>
            </w:r>
          </w:p>
        </w:tc>
      </w:tr>
      <w:tr w:rsidR="00E81F1B" w:rsidRPr="00FC6260" w:rsidTr="00B6413B">
        <w:tc>
          <w:tcPr>
            <w:tcW w:w="6661" w:type="dxa"/>
          </w:tcPr>
          <w:p w:rsidR="00E81F1B" w:rsidRPr="00AC10D5" w:rsidRDefault="00E81F1B" w:rsidP="00B6413B">
            <w:pPr>
              <w:jc w:val="center"/>
              <w:rPr>
                <w:rFonts w:ascii="Arial" w:hAnsi="Arial" w:cs="AL-Mohanad"/>
                <w:i/>
                <w:iCs/>
                <w:sz w:val="28"/>
                <w:szCs w:val="28"/>
                <w:lang w:val="fr-FR" w:bidi="ar-EG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ج) </w:t>
            </w:r>
            <w:r>
              <w:rPr>
                <w:rFonts w:cs="AL-Mohanad"/>
                <w:b/>
                <w:bCs/>
                <w:sz w:val="28"/>
                <w:szCs w:val="28"/>
                <w:rtl/>
              </w:rPr>
              <w:t>توصيف</w:t>
            </w:r>
            <w:r w:rsidRPr="00FC6260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المقرر الدراسي </w:t>
            </w:r>
            <w:r w:rsidRPr="00FC6260">
              <w:rPr>
                <w:rFonts w:cs="AL-Mohanad"/>
                <w:sz w:val="28"/>
                <w:szCs w:val="28"/>
                <w:rtl/>
              </w:rPr>
              <w:t xml:space="preserve">(ملاحظة: ينبغي إرفاق توصيف عام في الاستمارة المستخدمة في النشرة التعريفية أو الدليل ).  </w:t>
            </w:r>
            <w:r w:rsidRPr="00AC10D5">
              <w:rPr>
                <w:rFonts w:ascii="Arial" w:hAnsi="Arial" w:cs="AL-Mohanad"/>
                <w:i/>
                <w:iCs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AC10D5" w:rsidRDefault="00E81F1B" w:rsidP="00B6413B">
            <w:pPr>
              <w:jc w:val="center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AC10D5"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AC10D5" w:rsidRDefault="00E81F1B" w:rsidP="00B6413B">
            <w:pPr>
              <w:jc w:val="center"/>
              <w:rPr>
                <w:rFonts w:ascii="Arial" w:hAnsi="Arial" w:cs="AL-Mohanad"/>
                <w:i/>
                <w:iCs/>
                <w:sz w:val="28"/>
                <w:szCs w:val="28"/>
                <w:lang w:bidi="ar-EG"/>
              </w:rPr>
            </w:pPr>
            <w:r w:rsidRPr="00AC10D5">
              <w:rPr>
                <w:rFonts w:ascii="Arial" w:hAnsi="Arial" w:cs="AL-Mohanad"/>
                <w:i/>
                <w:iCs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B93E88">
        <w:tc>
          <w:tcPr>
            <w:tcW w:w="6661" w:type="dxa"/>
            <w:vAlign w:val="center"/>
          </w:tcPr>
          <w:p w:rsidR="00E81F1B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التعرف على ماهية صعوبات التعلم –المصطلحات المختلفة لصعوبات التعلم- الفرق بين البنين والبنات وفق متغير الجنس </w:t>
            </w:r>
            <w:r w:rsidR="00DC23D4"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الصعوبة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DC23D4" w:rsidP="00B93E88">
            <w:pPr>
              <w:tabs>
                <w:tab w:val="left" w:pos="285"/>
                <w:tab w:val="center" w:pos="385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93E88">
        <w:tc>
          <w:tcPr>
            <w:tcW w:w="6661" w:type="dxa"/>
            <w:vAlign w:val="center"/>
          </w:tcPr>
          <w:p w:rsidR="00E81F1B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هل تختلف صعوبات التعلم عن بقية أفراد التربية الخاصة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DC23D4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93E88">
        <w:tc>
          <w:tcPr>
            <w:tcW w:w="6661" w:type="dxa"/>
            <w:vAlign w:val="center"/>
          </w:tcPr>
          <w:p w:rsidR="00E81F1B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محكات</w:t>
            </w:r>
            <w:proofErr w:type="spellEnd"/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تشخيص التلاميذ ذوى صعوبات التعلم (محك التباعد ، التباعد الداخلي – التباعد الخارجي – نقد محك التباعد)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DC23D4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93E88">
        <w:tc>
          <w:tcPr>
            <w:tcW w:w="6661" w:type="dxa"/>
            <w:vAlign w:val="center"/>
          </w:tcPr>
          <w:p w:rsidR="00E81F1B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محك الاستبعاد ومحك التربية الخاصة(طبيعته ، تعريفه ، شروط استخدام المحك،)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7928F8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93E88">
        <w:tc>
          <w:tcPr>
            <w:tcW w:w="6661" w:type="dxa"/>
            <w:vAlign w:val="center"/>
          </w:tcPr>
          <w:p w:rsidR="00E81F1B" w:rsidRPr="00B93E88" w:rsidRDefault="007928F8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تصنيف</w:t>
            </w:r>
            <w:r w:rsidR="009B53EA"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صعوبات التعلم(الصعوبات الأكاديمية  قراءة –حساب -كتابة) تصنيف صعوبات  التعلم النمائية(صعوبات الانتباه –الإدراك الذاكرة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7928F8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93E88">
        <w:tc>
          <w:tcPr>
            <w:tcW w:w="6661" w:type="dxa"/>
            <w:vAlign w:val="center"/>
          </w:tcPr>
          <w:p w:rsidR="00E81F1B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مظاهر صعوبات التعلم المظاهر السلوكية- اللغوية مظاهر الإدراك البصري –مظاهر الإدراك السمعي-صعوبات التفكير-الاضطراب الانفعالي-تدنى التحصيل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81F1B" w:rsidRPr="00FC6260" w:rsidTr="00B93E88">
        <w:tc>
          <w:tcPr>
            <w:tcW w:w="6661" w:type="dxa"/>
            <w:vAlign w:val="center"/>
          </w:tcPr>
          <w:p w:rsidR="00E81F1B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نبذة عن أسباب صعوبات التعلم العوامل المرتبطة بصعوبات التعلم دور الأسرة في صعوبات التعلم)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93E88">
        <w:trPr>
          <w:trHeight w:val="773"/>
        </w:trPr>
        <w:tc>
          <w:tcPr>
            <w:tcW w:w="6661" w:type="dxa"/>
            <w:vAlign w:val="center"/>
          </w:tcPr>
          <w:p w:rsidR="00E81F1B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lastRenderedPageBreak/>
              <w:t>الاختبار النصفي التحريري ، الاختبار الشفوي الأول ، تقييم أوراق العمل في الموضوعات السابقة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93E88">
        <w:trPr>
          <w:trHeight w:val="773"/>
        </w:trPr>
        <w:tc>
          <w:tcPr>
            <w:tcW w:w="6661" w:type="dxa"/>
            <w:vAlign w:val="center"/>
          </w:tcPr>
          <w:p w:rsidR="00BB5700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دور المدرسة في تشكيل صعوبات التعلم المدرس –المنهج </w:t>
            </w: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softHyphen/>
              <w:t>–العلاقات بين المدرسين –طريقة التدريس-حجم الفصل )</w:t>
            </w:r>
          </w:p>
        </w:tc>
        <w:tc>
          <w:tcPr>
            <w:tcW w:w="993" w:type="dxa"/>
            <w:vAlign w:val="center"/>
          </w:tcPr>
          <w:p w:rsidR="00E81F1B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B5700" w:rsidRPr="00FC6260" w:rsidTr="00B93E88">
        <w:trPr>
          <w:trHeight w:val="773"/>
        </w:trPr>
        <w:tc>
          <w:tcPr>
            <w:tcW w:w="6661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="006A5A07"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B53EA"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لمستوى الاقتصادي والاجتماعي ودورة في صعوبات التعلم-المستوى الثقافي للوالدين- مفهوم الذات وعلاقته بصعوبات التعلم</w:t>
            </w:r>
          </w:p>
        </w:tc>
        <w:tc>
          <w:tcPr>
            <w:tcW w:w="993" w:type="dxa"/>
            <w:vAlign w:val="center"/>
          </w:tcPr>
          <w:p w:rsidR="00BB5700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B5700" w:rsidRPr="00FC6260" w:rsidTr="00B93E88">
        <w:trPr>
          <w:trHeight w:val="773"/>
        </w:trPr>
        <w:tc>
          <w:tcPr>
            <w:tcW w:w="6661" w:type="dxa"/>
            <w:vAlign w:val="center"/>
          </w:tcPr>
          <w:p w:rsidR="00BB5700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أساليب قياس وتشخيص التلاميذ ذوى الصعوبة فى التعلم- (الملاحظة تسجيل العينة الزمنية-تسجيل مدة حدوث السلوك</w:t>
            </w:r>
          </w:p>
        </w:tc>
        <w:tc>
          <w:tcPr>
            <w:tcW w:w="993" w:type="dxa"/>
            <w:vAlign w:val="center"/>
          </w:tcPr>
          <w:p w:rsidR="00BB5700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B5700" w:rsidRPr="00FC6260" w:rsidTr="00B93E88">
        <w:trPr>
          <w:trHeight w:val="773"/>
        </w:trPr>
        <w:tc>
          <w:tcPr>
            <w:tcW w:w="6661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="009B53EA"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لمقابلة-دراسة الحالة-اختبارات التحصيل –اختبارات القدرات العقلية-الاختبارات     المستخدمة فى الكشف عن التلاميذ ذوى صعوبات التعلم</w:t>
            </w:r>
          </w:p>
        </w:tc>
        <w:tc>
          <w:tcPr>
            <w:tcW w:w="993" w:type="dxa"/>
            <w:vAlign w:val="center"/>
          </w:tcPr>
          <w:p w:rsidR="00BB5700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B5700" w:rsidRPr="00FC6260" w:rsidTr="00B93E88">
        <w:trPr>
          <w:trHeight w:val="773"/>
        </w:trPr>
        <w:tc>
          <w:tcPr>
            <w:tcW w:w="6661" w:type="dxa"/>
            <w:vAlign w:val="center"/>
          </w:tcPr>
          <w:p w:rsidR="00BB5700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الصعوبات الخاصة بالانتباه –ماهية وتعريف الانتباه-أسباب ضعف الانتباه –العوامل الخارجية والداخلية المسئولة عن ضعف الانتباه </w:t>
            </w:r>
            <w:r w:rsidR="006A5A07"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</w:t>
            </w:r>
          </w:p>
        </w:tc>
        <w:tc>
          <w:tcPr>
            <w:tcW w:w="993" w:type="dxa"/>
            <w:vAlign w:val="center"/>
          </w:tcPr>
          <w:p w:rsidR="00BB5700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B5700" w:rsidRPr="00FC6260" w:rsidTr="00B93E88">
        <w:trPr>
          <w:trHeight w:val="773"/>
        </w:trPr>
        <w:tc>
          <w:tcPr>
            <w:tcW w:w="6661" w:type="dxa"/>
            <w:vAlign w:val="center"/>
          </w:tcPr>
          <w:p w:rsidR="00BB5700" w:rsidRPr="00B93E88" w:rsidRDefault="009B53EA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علاج نقص الانتباه(المدخل الطبي –تعديل السلوك-تعديل السلوك المعرفي –تدريب والدي الطفل-التقليد ولعب الدور-المعلم كمعالج</w:t>
            </w:r>
          </w:p>
        </w:tc>
        <w:tc>
          <w:tcPr>
            <w:tcW w:w="993" w:type="dxa"/>
            <w:vAlign w:val="center"/>
          </w:tcPr>
          <w:p w:rsidR="00BB5700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B5700" w:rsidRPr="00FC6260" w:rsidTr="00B93E88">
        <w:trPr>
          <w:trHeight w:val="773"/>
        </w:trPr>
        <w:tc>
          <w:tcPr>
            <w:tcW w:w="6661" w:type="dxa"/>
            <w:vAlign w:val="center"/>
          </w:tcPr>
          <w:p w:rsidR="00BB5700" w:rsidRPr="00B93E88" w:rsidRDefault="00C97D49" w:rsidP="00B93E88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مناقشة الأبحاث وأوراق العمل ، الاختبار الشفوي الثاني</w:t>
            </w:r>
          </w:p>
        </w:tc>
        <w:tc>
          <w:tcPr>
            <w:tcW w:w="993" w:type="dxa"/>
            <w:vAlign w:val="center"/>
          </w:tcPr>
          <w:p w:rsidR="00BB5700" w:rsidRPr="00B93E88" w:rsidRDefault="00EA5BB7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BB5700" w:rsidRPr="00B93E88" w:rsidRDefault="00E82F42" w:rsidP="00B93E8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93E8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BB5700" w:rsidRPr="00FC6260" w:rsidRDefault="00BB5700" w:rsidP="000548E7">
      <w:pPr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 </w:t>
      </w: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A5BB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 المقرر الدراسي (إجمالي عدد ساعات التدريس لكل فصل دراسي):</w:t>
            </w:r>
            <w:r w:rsidR="00EA5BB7" w:rsidRPr="000919C9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val="en-US"/>
              </w:rPr>
              <w:t>30</w:t>
            </w:r>
            <w:r w:rsidRPr="000919C9">
              <w:rPr>
                <w:rFonts w:ascii="Arial" w:hAnsi="Arial" w:cs="AL-Mohanad"/>
                <w:bCs/>
                <w:color w:val="FF0000"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6413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B00003" w:rsidRPr="000919C9" w:rsidRDefault="00E82F42" w:rsidP="00E82F42">
            <w:pPr>
              <w:jc w:val="center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0919C9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30</w:t>
            </w:r>
            <w:r w:rsidR="00B00003" w:rsidRPr="000919C9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Pr="000919C9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ساعة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6413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B00003" w:rsidRPr="000919C9" w:rsidRDefault="00E82F42" w:rsidP="00E82F42">
            <w:pPr>
              <w:jc w:val="center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0919C9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B6413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B6413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B6413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03" w:rsidRDefault="00E81F1B" w:rsidP="00B6413B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ساعات دراسة خاصة إضافية/ساعات التعلم المتوقع أن يستوفيها الطالب أسبوعياً. (ينبغي أن يمثل هذا المتوسط لكل فصل دراسي وليس المطلوب لكل أسبوع):</w:t>
            </w:r>
          </w:p>
          <w:p w:rsidR="00E81F1B" w:rsidRPr="00E82F42" w:rsidRDefault="00E81F1B" w:rsidP="000919C9">
            <w:p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B032A"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ساعتان اسبوعيا بالاضافة الى اسبوع الاختبارات</w:t>
            </w:r>
            <w:r w:rsidR="009B032A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FC6260" w:rsidRDefault="00E81F1B" w:rsidP="00B6413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834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5220"/>
        <w:gridCol w:w="1260"/>
        <w:gridCol w:w="1210"/>
      </w:tblGrid>
      <w:tr w:rsidR="00E81F1B" w:rsidRPr="00FC6260" w:rsidTr="004C30D5">
        <w:trPr>
          <w:trHeight w:val="3115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E82F4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E82F4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B6413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97D49" w:rsidRPr="000919C9" w:rsidRDefault="000919C9" w:rsidP="00E82F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تعريف الطالب</w:t>
            </w:r>
            <w:r w:rsidR="00E82F42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مفهوم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صعوبات التعلم والتطور التاريخي لها .</w:t>
            </w:r>
          </w:p>
          <w:p w:rsidR="00C97D49" w:rsidRPr="000919C9" w:rsidRDefault="000919C9" w:rsidP="00E82F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تعريف الطالب بمشكلة تعريف صعوبات التعلم واتجاهات التصنيف للتع</w:t>
            </w:r>
            <w:r w:rsidR="00E82F42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ريفات المختلفة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.</w:t>
            </w:r>
          </w:p>
          <w:p w:rsidR="000919C9" w:rsidRPr="000919C9" w:rsidRDefault="000919C9" w:rsidP="000919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توسيع معرفة الطالب بالفرق بين مفهوم صعوبات التعلم وغيره من المفاهيم </w:t>
            </w:r>
            <w:r w:rsidR="00E82F42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المتداخلة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معه .</w:t>
            </w:r>
          </w:p>
          <w:p w:rsidR="00C97D49" w:rsidRPr="000919C9" w:rsidRDefault="000919C9" w:rsidP="000919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</w:t>
            </w:r>
            <w:r w:rsidR="00E82F42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إلمام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الطالب بمعرفة الفرق بين مفهوم  (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  <w:t xml:space="preserve">  ,  P.L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  <w:t xml:space="preserve">L.D  ,  S.L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 ) .</w:t>
            </w:r>
          </w:p>
          <w:p w:rsidR="00C97D49" w:rsidRPr="000919C9" w:rsidRDefault="000919C9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توسيع معارف الطالب بأساليب التعرف والتقييم لصعوبات التعلم .</w:t>
            </w:r>
          </w:p>
          <w:p w:rsidR="0019658E" w:rsidRPr="00E82F42" w:rsidRDefault="000919C9" w:rsidP="00E82F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lang w:bidi="ar-BH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مساعدة الطلبة على فهم وتأويل العديد من الظواهر البحثية الموجودة </w:t>
            </w:r>
            <w:r w:rsidR="00E82F42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في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المجال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C7854" w:rsidRPr="000919C9" w:rsidRDefault="00FC7854" w:rsidP="000919C9">
            <w:pPr>
              <w:pStyle w:val="a6"/>
              <w:numPr>
                <w:ilvl w:val="0"/>
                <w:numId w:val="16"/>
              </w:numPr>
              <w:spacing w:before="120" w:after="0" w:line="240" w:lineRule="auto"/>
              <w:ind w:right="-720"/>
              <w:jc w:val="lowKashida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919C9">
              <w:rPr>
                <w:b/>
                <w:bCs/>
                <w:color w:val="FF0000"/>
                <w:sz w:val="28"/>
                <w:szCs w:val="28"/>
                <w:rtl/>
              </w:rPr>
              <w:t>المحاضرة والإلقاء.</w:t>
            </w:r>
          </w:p>
          <w:p w:rsidR="00FC7854" w:rsidRPr="000919C9" w:rsidRDefault="00FC7854" w:rsidP="000919C9">
            <w:pPr>
              <w:pStyle w:val="a6"/>
              <w:numPr>
                <w:ilvl w:val="0"/>
                <w:numId w:val="16"/>
              </w:numPr>
              <w:spacing w:before="120" w:after="0" w:line="240" w:lineRule="auto"/>
              <w:ind w:right="-720"/>
              <w:jc w:val="lowKashida"/>
              <w:rPr>
                <w:b/>
                <w:bCs/>
                <w:color w:val="FF0000"/>
                <w:sz w:val="28"/>
                <w:szCs w:val="28"/>
              </w:rPr>
            </w:pPr>
            <w:r w:rsidRPr="000919C9">
              <w:rPr>
                <w:b/>
                <w:bCs/>
                <w:color w:val="FF0000"/>
                <w:sz w:val="28"/>
                <w:szCs w:val="28"/>
                <w:rtl/>
              </w:rPr>
              <w:t>التعلم الذاتي من جانب الطلاب.</w:t>
            </w:r>
          </w:p>
          <w:p w:rsidR="00FC7854" w:rsidRPr="000919C9" w:rsidRDefault="00FC7854" w:rsidP="000919C9">
            <w:pPr>
              <w:pStyle w:val="a6"/>
              <w:numPr>
                <w:ilvl w:val="0"/>
                <w:numId w:val="16"/>
              </w:numPr>
              <w:spacing w:before="120" w:after="0" w:line="240" w:lineRule="auto"/>
              <w:ind w:right="-720"/>
              <w:jc w:val="lowKashida"/>
              <w:rPr>
                <w:b/>
                <w:bCs/>
                <w:color w:val="FF0000"/>
                <w:sz w:val="28"/>
                <w:szCs w:val="28"/>
              </w:rPr>
            </w:pPr>
            <w:r w:rsidRPr="000919C9">
              <w:rPr>
                <w:b/>
                <w:bCs/>
                <w:color w:val="FF0000"/>
                <w:sz w:val="28"/>
                <w:szCs w:val="28"/>
                <w:rtl/>
              </w:rPr>
              <w:t>الأبحاث والتكليفات.</w:t>
            </w:r>
          </w:p>
          <w:p w:rsidR="00FC7854" w:rsidRPr="000919C9" w:rsidRDefault="00FC7854" w:rsidP="000919C9">
            <w:pPr>
              <w:pStyle w:val="a6"/>
              <w:numPr>
                <w:ilvl w:val="0"/>
                <w:numId w:val="16"/>
              </w:numPr>
              <w:spacing w:before="120" w:after="0" w:line="240" w:lineRule="auto"/>
              <w:ind w:right="-720"/>
              <w:jc w:val="lowKashida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919C9">
              <w:rPr>
                <w:b/>
                <w:bCs/>
                <w:color w:val="FF0000"/>
                <w:sz w:val="28"/>
                <w:szCs w:val="28"/>
                <w:rtl/>
              </w:rPr>
              <w:t>حل المشكلات.</w:t>
            </w:r>
          </w:p>
          <w:p w:rsidR="00FC7854" w:rsidRPr="000919C9" w:rsidRDefault="00FC7854" w:rsidP="000919C9">
            <w:pPr>
              <w:pStyle w:val="a6"/>
              <w:numPr>
                <w:ilvl w:val="0"/>
                <w:numId w:val="16"/>
              </w:numPr>
              <w:spacing w:before="120" w:after="0" w:line="240" w:lineRule="auto"/>
              <w:ind w:right="-720"/>
              <w:jc w:val="lowKashida"/>
              <w:rPr>
                <w:b/>
                <w:bCs/>
                <w:color w:val="FF0000"/>
                <w:sz w:val="28"/>
                <w:szCs w:val="28"/>
              </w:rPr>
            </w:pPr>
            <w:r w:rsidRPr="000919C9">
              <w:rPr>
                <w:b/>
                <w:bCs/>
                <w:color w:val="FF0000"/>
                <w:sz w:val="28"/>
                <w:szCs w:val="28"/>
                <w:rtl/>
              </w:rPr>
              <w:t>الاستقصاء وطرح الأسئلة.</w:t>
            </w:r>
          </w:p>
          <w:p w:rsidR="00E81F1B" w:rsidRPr="00FC6260" w:rsidRDefault="00E81F1B" w:rsidP="00FC7854">
            <w:pPr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97D49" w:rsidRDefault="00C97D49" w:rsidP="00E82F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  <w:lang w:bidi="ar-BH"/>
              </w:rPr>
            </w:pP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 xml:space="preserve">  إعطاء درجات المشاركة خلال الم</w:t>
            </w:r>
            <w:r w:rsidR="00E82F42"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>ح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>اضرة .</w:t>
            </w:r>
          </w:p>
          <w:p w:rsidR="00C97D49" w:rsidRPr="000919C9" w:rsidRDefault="00C97D49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       -   اختبارات قصيرة.</w:t>
            </w:r>
          </w:p>
          <w:p w:rsidR="00C97D49" w:rsidRPr="000919C9" w:rsidRDefault="00C97D49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       -   واجبات فردية وجماعية .</w:t>
            </w:r>
          </w:p>
          <w:p w:rsidR="00C9226B" w:rsidRPr="00E82F42" w:rsidRDefault="00C97D49" w:rsidP="00E82F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Arial" w:hAnsi="Arial" w:cs="AL-Mohanad Bold"/>
                <w:sz w:val="28"/>
                <w:szCs w:val="28"/>
                <w:lang w:bidi="ar-BH"/>
              </w:rPr>
            </w:pP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       - اختبار نهائي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FC7854">
            <w:pPr>
              <w:pStyle w:val="7"/>
              <w:numPr>
                <w:ilvl w:val="0"/>
                <w:numId w:val="9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97D49" w:rsidRPr="000919C9" w:rsidRDefault="00C97D49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 تدريب الطالب أثناء المحاضرة  على التفكير النقدي والتحليلي</w:t>
            </w:r>
          </w:p>
          <w:p w:rsidR="000919C9" w:rsidRDefault="000919C9" w:rsidP="000919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المهارة في القيام بأنشطة بحثية واستخدام المعلومات سواء كانت من المصادر الأولية أو الثانوية لدعم الفكرة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  <w:t xml:space="preserve"> </w:t>
            </w:r>
            <w:r w:rsidR="00C97D49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الرئيسية المطروحة</w:t>
            </w:r>
          </w:p>
          <w:p w:rsidR="00C97D49" w:rsidRPr="000919C9" w:rsidRDefault="00C97D49" w:rsidP="000919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  <w:t xml:space="preserve">  </w:t>
            </w: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- تدريب الطالب على كيفية التعرف على صعوبات التعلم من خلال أساليب التشخيص الملائمة </w:t>
            </w:r>
          </w:p>
          <w:p w:rsidR="00C97D49" w:rsidRPr="000919C9" w:rsidRDefault="00C97D49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</w:t>
            </w: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تدريب الطالب على استخدام </w:t>
            </w:r>
            <w:r w:rsidR="00E82F42"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>إجراءات</w:t>
            </w:r>
            <w:r w:rsidRPr="000919C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التقييم المناسبة لنوع الصعوبة .   </w:t>
            </w:r>
          </w:p>
          <w:p w:rsidR="00C9226B" w:rsidRPr="00E82F42" w:rsidRDefault="00C97D49" w:rsidP="00E82F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lang w:bidi="ar-BH"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</w:rPr>
              <w:tab/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0919C9" w:rsidRDefault="006D6708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النقاش داخل المحاضرة</w:t>
            </w:r>
            <w:r w:rsidR="00E82F42"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للتعرف على خصائص الأطفال ذوى صعوبات التعلم</w:t>
            </w:r>
          </w:p>
          <w:p w:rsidR="006D6708" w:rsidRPr="000919C9" w:rsidRDefault="006D6708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تدريب الطلاب على التفكير النقدي وتشجيعهم على المشاركة في منتديات النقاش </w:t>
            </w:r>
          </w:p>
          <w:p w:rsidR="00E82F42" w:rsidRPr="000919C9" w:rsidRDefault="004C30D5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تشجيع الطلاب على مناقشة مواضيع الأوراق البحثية مع زملائهم خارج الفصل</w:t>
            </w:r>
            <w:r w:rsidRPr="000919C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6D6708" w:rsidRPr="000919C9" w:rsidRDefault="006D6708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مشروع قصير في مجال صعوبات التعلم في ضوء النظريات</w:t>
            </w:r>
          </w:p>
          <w:p w:rsidR="006D6708" w:rsidRPr="000919C9" w:rsidRDefault="006D6708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المشاركة داخل القاعات الدراسية </w:t>
            </w:r>
          </w:p>
          <w:p w:rsidR="00E81F1B" w:rsidRPr="00B6413B" w:rsidRDefault="00E81F1B" w:rsidP="00B6413B">
            <w:pPr>
              <w:pStyle w:val="7"/>
              <w:bidi/>
              <w:spacing w:after="120"/>
              <w:rPr>
                <w:rFonts w:ascii="Arial" w:hAnsi="Arial" w:cs="AL-Mohanad"/>
                <w:b/>
                <w:sz w:val="28"/>
                <w:szCs w:val="28"/>
                <w:lang w:val="en-US"/>
              </w:rPr>
            </w:pP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Default="00C9226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تنمية</w:t>
            </w:r>
          </w:p>
          <w:p w:rsidR="00C97D49" w:rsidRPr="000919C9" w:rsidRDefault="00437E31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التواصل والاندماج مع أقرانه</w:t>
            </w:r>
          </w:p>
          <w:p w:rsidR="00C97D49" w:rsidRPr="000919C9" w:rsidRDefault="00437E31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يقيم جوانب القوة والضعف له ولزملائه بدون خجل أو خوف</w:t>
            </w:r>
            <w:r w:rsidR="00C97D49"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</w:t>
            </w:r>
          </w:p>
          <w:p w:rsidR="00B6413B" w:rsidRPr="000919C9" w:rsidRDefault="00437E31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ينجز المهام الموكلة إليهم من واجبات </w:t>
            </w:r>
          </w:p>
          <w:p w:rsidR="00437E31" w:rsidRPr="000919C9" w:rsidRDefault="00437E31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يستطيع استكمال الواجبات الكتابية والقرائية في الوقت المحدد </w:t>
            </w:r>
          </w:p>
          <w:p w:rsidR="00437E31" w:rsidRPr="000919C9" w:rsidRDefault="00437E31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يستطيع التصرف بأسلوب مسئول واخلاقى أثناء القيام بتنفيذ مشاريعهم الفردية أو المشتركة</w:t>
            </w:r>
          </w:p>
          <w:p w:rsidR="00E81F1B" w:rsidRPr="00B5443A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B6413B" w:rsidRPr="000919C9" w:rsidRDefault="00B6413B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العمل الجماعي</w:t>
            </w:r>
          </w:p>
          <w:p w:rsidR="00E81F1B" w:rsidRPr="00437E31" w:rsidRDefault="00B6413B" w:rsidP="000919C9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تمثيل الأدوار</w:t>
            </w:r>
            <w:r w:rsidRPr="00B6413B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6413B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97D49" w:rsidRPr="000919C9" w:rsidRDefault="00C97D49" w:rsidP="000919C9">
            <w:pPr>
              <w:pStyle w:val="a6"/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المشاركة في المحاضرة مع الأقران في عرض المادة العلمية لمفردات المقرر المكلفون بها .</w:t>
            </w:r>
          </w:p>
          <w:p w:rsidR="00C97D49" w:rsidRPr="000919C9" w:rsidRDefault="00C97D49" w:rsidP="000919C9">
            <w:pPr>
              <w:pStyle w:val="a6"/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المشاريع الجماعية</w:t>
            </w:r>
            <w:r w:rsidR="00437E31"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الفعالة داخل الفصل التي تعكس قدرة الطالب على مسايرة جدول القرارات</w:t>
            </w: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.</w:t>
            </w:r>
          </w:p>
          <w:p w:rsidR="00E81F1B" w:rsidRPr="00437E31" w:rsidRDefault="00437E31" w:rsidP="000919C9">
            <w:pPr>
              <w:pStyle w:val="a6"/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lang w:bidi="ar-BH"/>
              </w:rPr>
            </w:pPr>
            <w:r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المشاريع البحثية</w:t>
            </w:r>
            <w:r w:rsidR="00C97D49" w:rsidRPr="000919C9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.</w:t>
            </w:r>
          </w:p>
        </w:tc>
      </w:tr>
      <w:tr w:rsidR="00E81F1B" w:rsidRPr="00FC6260" w:rsidTr="004C30D5">
        <w:trPr>
          <w:trHeight w:val="841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B6413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97D49" w:rsidRDefault="00C97D49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 استخدام المجلات العلمية الالكترونية وقواعد البيانات</w:t>
            </w:r>
          </w:p>
          <w:p w:rsidR="00E81F1B" w:rsidRPr="0005443E" w:rsidRDefault="00C97D49" w:rsidP="00437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استخدام المواقع المتخصصة على الشبكة للاطلاع على المزيد من المعلومات المتعلقة بالمواضيع التي نوقشت 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9" w:rsidRDefault="00E81F1B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C97D4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  <w:p w:rsidR="00437E31" w:rsidRPr="0005443E" w:rsidRDefault="00437E31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تشجيع الطلاب على محاولة التعرف على مواقع متخصصة وعلى الدوريات الموجودة فى التخصص </w:t>
            </w:r>
          </w:p>
          <w:p w:rsidR="00C97D49" w:rsidRPr="00437E31" w:rsidRDefault="00437E31" w:rsidP="00437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</w:t>
            </w:r>
            <w:r w:rsidR="00C97D49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شجيع الطلاب على محاولة الاستفادة من المعلومات المتوفرة على الشبكة</w:t>
            </w:r>
          </w:p>
        </w:tc>
      </w:tr>
      <w:tr w:rsidR="00E81F1B" w:rsidRPr="00FC6260" w:rsidTr="004C30D5">
        <w:trPr>
          <w:trHeight w:val="7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97D49" w:rsidRPr="00D37DC3" w:rsidRDefault="00C97D49" w:rsidP="00C97D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تخصيص درجات مقابل استخدام المعلومات المتوفرة على الشبكة </w:t>
            </w:r>
          </w:p>
          <w:p w:rsidR="00E81F1B" w:rsidRPr="006D1AD2" w:rsidRDefault="00C97D49" w:rsidP="006D1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lang w:bidi="ar-BH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توزيع ورقة الإرشادات في بداية الواجب حتى يتسنى معرفة نقاط التركيز التي ستشملها عملية التقييم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BH"/>
              </w:rPr>
              <w:t xml:space="preserve">                    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05443E" w:rsidRDefault="00B977FB" w:rsidP="0005443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  <w:p w:rsidR="00E81F1B" w:rsidRPr="00FC626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977FB" w:rsidRDefault="00B977FB" w:rsidP="0005443E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4C30D5">
        <w:trPr>
          <w:trHeight w:val="64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977FB" w:rsidRDefault="00B977FB" w:rsidP="0005443E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4C30D5">
        <w:tblPrEx>
          <w:tblLook w:val="0000"/>
        </w:tblPrEx>
        <w:tc>
          <w:tcPr>
            <w:tcW w:w="8834" w:type="dxa"/>
            <w:gridSpan w:val="4"/>
          </w:tcPr>
          <w:p w:rsidR="00E81F1B" w:rsidRPr="00FC6260" w:rsidRDefault="00E81F1B" w:rsidP="00B6413B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B6413B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4C30D5">
        <w:tblPrEx>
          <w:tblLook w:val="0000"/>
        </w:tblPrEx>
        <w:tc>
          <w:tcPr>
            <w:tcW w:w="1144" w:type="dxa"/>
          </w:tcPr>
          <w:p w:rsidR="00E81F1B" w:rsidRPr="00FC6260" w:rsidRDefault="00E81F1B" w:rsidP="00B6413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B6413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B6413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B6413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05443E">
        <w:tblPrEx>
          <w:tblLook w:val="0000"/>
        </w:tblPrEx>
        <w:trPr>
          <w:trHeight w:val="260"/>
        </w:trPr>
        <w:tc>
          <w:tcPr>
            <w:tcW w:w="1144" w:type="dxa"/>
            <w:vAlign w:val="center"/>
          </w:tcPr>
          <w:p w:rsidR="00E81F1B" w:rsidRPr="0005443E" w:rsidRDefault="00E81F1B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اختبار فصلى</w:t>
            </w:r>
          </w:p>
        </w:tc>
        <w:tc>
          <w:tcPr>
            <w:tcW w:w="126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السابع</w:t>
            </w:r>
          </w:p>
        </w:tc>
        <w:tc>
          <w:tcPr>
            <w:tcW w:w="121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30%</w:t>
            </w:r>
          </w:p>
        </w:tc>
      </w:tr>
      <w:tr w:rsidR="00E81F1B" w:rsidRPr="00FC6260" w:rsidTr="0005443E">
        <w:tblPrEx>
          <w:tblLook w:val="0000"/>
        </w:tblPrEx>
        <w:trPr>
          <w:trHeight w:val="260"/>
        </w:trPr>
        <w:tc>
          <w:tcPr>
            <w:tcW w:w="1144" w:type="dxa"/>
            <w:vAlign w:val="center"/>
          </w:tcPr>
          <w:p w:rsidR="00E81F1B" w:rsidRPr="0005443E" w:rsidRDefault="00E81F1B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05443E" w:rsidRDefault="00C97D49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نشاط</w:t>
            </w:r>
          </w:p>
        </w:tc>
        <w:tc>
          <w:tcPr>
            <w:tcW w:w="126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على مدى الفصل</w:t>
            </w:r>
          </w:p>
        </w:tc>
        <w:tc>
          <w:tcPr>
            <w:tcW w:w="121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E81F1B" w:rsidRPr="00FC6260" w:rsidTr="0005443E">
        <w:tblPrEx>
          <w:tblLook w:val="0000"/>
        </w:tblPrEx>
        <w:trPr>
          <w:trHeight w:val="260"/>
        </w:trPr>
        <w:tc>
          <w:tcPr>
            <w:tcW w:w="1144" w:type="dxa"/>
            <w:vAlign w:val="center"/>
          </w:tcPr>
          <w:p w:rsidR="00E81F1B" w:rsidRPr="0005443E" w:rsidRDefault="00E81F1B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05443E" w:rsidRDefault="00C97D49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مشاركة</w:t>
            </w:r>
          </w:p>
        </w:tc>
        <w:tc>
          <w:tcPr>
            <w:tcW w:w="126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على مدى الفصل</w:t>
            </w:r>
          </w:p>
        </w:tc>
        <w:tc>
          <w:tcPr>
            <w:tcW w:w="121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E81F1B" w:rsidRPr="00FC6260" w:rsidTr="0005443E">
        <w:tblPrEx>
          <w:tblLook w:val="0000"/>
        </w:tblPrEx>
        <w:trPr>
          <w:trHeight w:val="260"/>
        </w:trPr>
        <w:tc>
          <w:tcPr>
            <w:tcW w:w="1144" w:type="dxa"/>
            <w:vAlign w:val="center"/>
          </w:tcPr>
          <w:p w:rsidR="00E81F1B" w:rsidRPr="0005443E" w:rsidRDefault="00E81F1B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26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210" w:type="dxa"/>
            <w:vAlign w:val="center"/>
          </w:tcPr>
          <w:p w:rsidR="00E81F1B" w:rsidRPr="0005443E" w:rsidRDefault="006D64D8" w:rsidP="0005443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50%</w:t>
            </w: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92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4"/>
      </w:tblGrid>
      <w:tr w:rsidR="00E81F1B" w:rsidRPr="006D64D8" w:rsidTr="006D1AD2">
        <w:tc>
          <w:tcPr>
            <w:tcW w:w="8924" w:type="dxa"/>
          </w:tcPr>
          <w:p w:rsidR="006D64D8" w:rsidRPr="006D64D8" w:rsidRDefault="00E81F1B" w:rsidP="00B6413B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6D1AD2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6D64D8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Pr="006D64D8">
              <w:rPr>
                <w:rFonts w:ascii="Arial" w:hAnsi="Arial" w:cs="AL-Mohanad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6D64D8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6D64D8">
              <w:rPr>
                <w:rFonts w:ascii="Arial" w:hAnsi="Arial" w:cs="AL-Mohanad"/>
                <w:sz w:val="28"/>
                <w:szCs w:val="28"/>
                <w:rtl/>
              </w:rPr>
              <w:t xml:space="preserve">سبوع). </w:t>
            </w:r>
          </w:p>
          <w:p w:rsidR="00E81F1B" w:rsidRPr="006D1AD2" w:rsidRDefault="006D1AD2" w:rsidP="006D1AD2">
            <w:pPr>
              <w:pStyle w:val="3"/>
              <w:numPr>
                <w:ilvl w:val="0"/>
                <w:numId w:val="7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33E8A">
              <w:rPr>
                <w:rFonts w:ascii="Arial" w:hAnsi="Arial" w:cs="AL-Mohanad Bold" w:hint="cs"/>
                <w:sz w:val="28"/>
                <w:szCs w:val="28"/>
                <w:rtl/>
              </w:rPr>
              <w:t>توفير كتب في مجال التخصص للطلاب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+ زيارات وأنشطة مختلفة</w:t>
            </w:r>
            <w:r w:rsidRPr="006D64D8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D64D8" w:rsidRPr="006D64D8">
              <w:rPr>
                <w:rFonts w:ascii="Arial" w:hAnsi="Arial" w:cs="AL-Mohanad" w:hint="cs"/>
                <w:sz w:val="28"/>
                <w:szCs w:val="28"/>
                <w:rtl/>
              </w:rPr>
              <w:t>ساعة مكتبية كل أسبوع</w:t>
            </w:r>
          </w:p>
        </w:tc>
      </w:tr>
    </w:tbl>
    <w:p w:rsidR="00E81F1B" w:rsidRPr="006D64D8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6D64D8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 w:rsidRPr="006D64D8"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B6413B">
        <w:tc>
          <w:tcPr>
            <w:tcW w:w="9356" w:type="dxa"/>
          </w:tcPr>
          <w:p w:rsidR="00E81F1B" w:rsidRDefault="00E81F1B" w:rsidP="00B6413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D1AD2" w:rsidRPr="0005443E" w:rsidRDefault="006D1AD2" w:rsidP="0005443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كيرك وكلفانت</w:t>
            </w:r>
            <w:r w:rsidR="00B774A0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(1988)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B774A0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-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صعوبات التعلم الأكاديمية والنمائية</w:t>
            </w:r>
            <w:r w:rsidR="00B774A0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-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ترجمة زيدان السرطاوى وعبد العزيز السرطاوى</w:t>
            </w:r>
            <w:r w:rsidR="00B774A0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-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الرياض </w:t>
            </w:r>
            <w:r w:rsidR="00B774A0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-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مكتبة الصفحات الذهبية</w:t>
            </w:r>
            <w:r w:rsidR="00B774A0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.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 </w:t>
            </w:r>
          </w:p>
          <w:p w:rsidR="006D1AD2" w:rsidRPr="0005443E" w:rsidRDefault="006D1AD2" w:rsidP="0005443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محمود عوض الله - مجدى الشحات –أحمد عاشور</w:t>
            </w:r>
            <w:r w:rsidR="00081D06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2003</w:t>
            </w:r>
            <w:r w:rsidR="00081D06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)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صعوبات التعلم التشخيص والعلاج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عمان دار الفكر العربي ناشرون وموزعون</w:t>
            </w:r>
          </w:p>
          <w:p w:rsidR="00E81F1B" w:rsidRPr="00FC6260" w:rsidRDefault="00E81F1B" w:rsidP="00B6413B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B6413B">
        <w:tc>
          <w:tcPr>
            <w:tcW w:w="9356" w:type="dxa"/>
          </w:tcPr>
          <w:p w:rsidR="00FC7854" w:rsidRDefault="00E81F1B" w:rsidP="00FC785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FC7854" w:rsidRPr="00D274C1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D1AD2" w:rsidRPr="0005443E" w:rsidRDefault="006D1AD2" w:rsidP="0005443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قحطان أحمد الظاهر</w:t>
            </w:r>
            <w:r w:rsidR="00081D06"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="00B774A0"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2004</w:t>
            </w:r>
            <w:r w:rsidR="00081D06"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)</w:t>
            </w: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صعوبات التعلم </w:t>
            </w:r>
            <w:r w:rsidR="00B774A0"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-</w:t>
            </w: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عمان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–</w:t>
            </w:r>
            <w:r w:rsidR="00B774A0"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دار وائل للنشر</w:t>
            </w:r>
          </w:p>
          <w:p w:rsidR="00E81F1B" w:rsidRPr="00FC6260" w:rsidRDefault="00E81F1B" w:rsidP="00C97D49">
            <w:pPr>
              <w:ind w:left="36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9356" w:type="dxa"/>
          </w:tcPr>
          <w:p w:rsidR="00E81F1B" w:rsidRPr="00FC6260" w:rsidRDefault="00E81F1B" w:rsidP="00B6413B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3B6BFC" w:rsidRPr="00D37DC3" w:rsidRDefault="00E81F1B" w:rsidP="003B6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3B6BFC" w:rsidRPr="00D37DC3">
              <w:rPr>
                <w:rFonts w:ascii="Arial" w:hAnsi="Arial" w:cs="AL-Mohanad Bold"/>
                <w:sz w:val="28"/>
                <w:szCs w:val="28"/>
                <w:rtl/>
              </w:rPr>
              <w:t>الكتب والمراجع الموصى بها  ( الدوريات العلمية، التقارير... الخ) (يرفق قائمة بذلك):</w:t>
            </w:r>
          </w:p>
          <w:p w:rsidR="003B6BFC" w:rsidRPr="0005443E" w:rsidRDefault="003B6BFC" w:rsidP="003B6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color w:val="FF0000"/>
                <w:sz w:val="28"/>
                <w:szCs w:val="28"/>
                <w:lang w:bidi="ar-BH"/>
              </w:rPr>
            </w:pP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ab/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  <w:lang w:bidi="ar-BH"/>
              </w:rPr>
              <w:t xml:space="preserve">- Graham,  S,  &amp;  Harris , K. R  (1989) . Improving  L.D  Students  Skills    at Composing essays: Self-Instructional Strategy Training 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  <w:u w:val="single"/>
                <w:lang w:bidi="ar-BH"/>
              </w:rPr>
              <w:t>Exceptional Children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  <w:lang w:bidi="ar-BH"/>
              </w:rPr>
              <w:t>,  56,201,214.</w:t>
            </w:r>
          </w:p>
          <w:p w:rsidR="003B6BFC" w:rsidRPr="0005443E" w:rsidRDefault="003B6BFC" w:rsidP="00081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lastRenderedPageBreak/>
              <w:t xml:space="preserve">  -  Lerner , J ( 1988) 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  <w:u w:val="single"/>
              </w:rPr>
              <w:t>Theories Diagnosis  Teaching   Strategies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 ( 3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  <w:vertAlign w:val="superscript"/>
              </w:rPr>
              <w:t>rd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>ed</w:t>
            </w:r>
            <w:proofErr w:type="spellEnd"/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) . Boston Houghton Mifflin ( This Book is no longer a </w:t>
            </w:r>
            <w:r w:rsidR="00B774A0"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>available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 </w:t>
            </w:r>
          </w:p>
          <w:p w:rsidR="003B6BFC" w:rsidRPr="0005443E" w:rsidRDefault="003B6BFC" w:rsidP="003B6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From the </w:t>
            </w:r>
            <w:proofErr w:type="spellStart"/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>Puplisher</w:t>
            </w:r>
            <w:proofErr w:type="spellEnd"/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>, but the 6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  <w:vertAlign w:val="superscript"/>
              </w:rPr>
              <w:t>th</w:t>
            </w:r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 ed. </w:t>
            </w:r>
            <w:proofErr w:type="spellStart"/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>Puplished</w:t>
            </w:r>
            <w:proofErr w:type="spellEnd"/>
            <w:r w:rsidRPr="0005443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 in 1993 is available</w:t>
            </w:r>
          </w:p>
          <w:p w:rsidR="003B6BFC" w:rsidRDefault="003B6BFC" w:rsidP="003B6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 xml:space="preserve">              .</w:t>
            </w:r>
          </w:p>
          <w:p w:rsidR="003B6BFC" w:rsidRPr="00D37DC3" w:rsidRDefault="003B6BFC" w:rsidP="003B6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E81F1B" w:rsidRPr="00FC6260" w:rsidRDefault="00E81F1B" w:rsidP="00B6413B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E81F1B" w:rsidRPr="00FC6260" w:rsidTr="00B6413B">
        <w:tc>
          <w:tcPr>
            <w:tcW w:w="9356" w:type="dxa"/>
          </w:tcPr>
          <w:p w:rsidR="00E81F1B" w:rsidRPr="00081D06" w:rsidRDefault="00E81F1B" w:rsidP="00C02723">
            <w:pPr>
              <w:spacing w:before="240" w:after="0" w:line="240" w:lineRule="auto"/>
              <w:rPr>
                <w:rFonts w:ascii="Arial" w:hAnsi="Arial" w:cs="AL-Mohanad"/>
                <w:color w:val="000000" w:themeColor="text1"/>
                <w:sz w:val="28"/>
                <w:szCs w:val="28"/>
                <w:lang w:bidi="ar-EG"/>
              </w:rPr>
            </w:pPr>
            <w:r w:rsidRPr="006D1AD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</w:t>
            </w:r>
            <w:r w:rsidRPr="00081D06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  <w:r w:rsidRPr="00081D06">
              <w:rPr>
                <w:rFonts w:ascii="Arial" w:hAnsi="Arial" w:cs="AL-Mohanad"/>
                <w:color w:val="000000" w:themeColor="text1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081D06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  <w:lang w:bidi="ar-EG"/>
              </w:rPr>
              <w:t>:</w:t>
            </w:r>
          </w:p>
          <w:p w:rsidR="0005443E" w:rsidRDefault="0005443E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منتديات شبكة الخليج لذوي الحاجات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الخاصة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9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http://www.gulfnet.ws/vb/index.php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الأمانة العامة للتربية الخاصة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0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http://www.moe.gov.sa/se/index.htm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لغة الإشارة الوصفية الكويتية والإعاقات الأخرى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1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http://www.mym.4mg.com/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ملتقى التربية الخاصة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2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http://d1d.net/1/sites/taigar/saam.htm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صعوبات التعلم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موقع باللغة الإنجليزية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3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http://www.ldonline.org/ld_indepth/a...ssessment.html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الإعاقة العقلية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موقع باللغة الإنجليزية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4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http://mentalhelp.net/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</w:p>
          <w:p w:rsidR="0005443E" w:rsidRDefault="0005443E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05443E" w:rsidRDefault="0005443E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lastRenderedPageBreak/>
              <w:t>التوحد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موقع باللغة الإنجليزية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5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http://www.crosswinds.net/notfound.php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معدات طبية للمعوقين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6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http://www.caremedicalequipment.com/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جامعة الملك سعود - السعودية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كلية التربية الخاصة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7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http://www.ksu.edu.sa/colleges/edu/spesldept.htm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جامعة الإمارات العربية المتحدة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قسم التربية الخاصة</w:t>
            </w:r>
          </w:p>
          <w:p w:rsidR="0005443E" w:rsidRDefault="00C02723" w:rsidP="0005443E">
            <w:pPr>
              <w:spacing w:after="0" w:line="240" w:lineRule="auto"/>
              <w:jc w:val="right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8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http://www.fedu.uaeu.ac.ae/se/index.html</w:t>
              </w:r>
            </w:hyperlink>
          </w:p>
          <w:p w:rsidR="0005443E" w:rsidRDefault="00C02723" w:rsidP="0005443E">
            <w:pPr>
              <w:spacing w:after="0" w:line="240" w:lineRule="auto"/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الجامعة الأردنية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قسم التربية الخاصة</w:t>
            </w:r>
          </w:p>
          <w:p w:rsidR="00C02723" w:rsidRPr="0005443E" w:rsidRDefault="00C02723" w:rsidP="0005443E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  <w:hyperlink r:id="rId19" w:tgtFrame="_blank" w:history="1">
              <w:r w:rsidRPr="0005443E">
                <w:rPr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http://www.ju.edu.jo/faculties/post/studyplans/52.html</w:t>
              </w:r>
            </w:hyperlink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br/>
            </w:r>
          </w:p>
          <w:p w:rsidR="00E81F1B" w:rsidRPr="00FC6260" w:rsidRDefault="00C02723" w:rsidP="000544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بالإضافة الي قواعد المعلومات المتاحة على شبكة الانترنت من خلال اشتراكات الجامعة في عدد من المواقع التعليمية</w:t>
            </w:r>
          </w:p>
        </w:tc>
      </w:tr>
      <w:tr w:rsidR="00E81F1B" w:rsidRPr="00FC6260" w:rsidTr="00B6413B">
        <w:tc>
          <w:tcPr>
            <w:tcW w:w="9356" w:type="dxa"/>
          </w:tcPr>
          <w:p w:rsidR="00E81F1B" w:rsidRPr="00FC6260" w:rsidRDefault="00E81F1B" w:rsidP="00B6413B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C02723" w:rsidP="00C02723">
            <w:pPr>
              <w:ind w:left="1363" w:hanging="135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  <w:p w:rsidR="00E81F1B" w:rsidRPr="00FC6260" w:rsidRDefault="00E81F1B" w:rsidP="00B6413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B6413B">
        <w:tc>
          <w:tcPr>
            <w:tcW w:w="9356" w:type="dxa"/>
          </w:tcPr>
          <w:p w:rsidR="00E81F1B" w:rsidRPr="00FC6260" w:rsidRDefault="00E81F1B" w:rsidP="00B6413B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81F1B" w:rsidP="00B6413B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9356" w:type="dxa"/>
          </w:tcPr>
          <w:p w:rsidR="00E81F1B" w:rsidRPr="00FC6260" w:rsidRDefault="00E81F1B" w:rsidP="00B6413B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Default="00C02723" w:rsidP="0005443E">
            <w:pPr>
              <w:rPr>
                <w:rFonts w:ascii="Arial" w:hAnsi="Arial" w:cs="AL-Mohanad" w:hint="cs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قاعة دراسية بعدد الطلاب تستوعب الطلاب المسجلين في المقرر</w:t>
            </w:r>
          </w:p>
          <w:p w:rsidR="0005443E" w:rsidRPr="00FC6260" w:rsidRDefault="0005443E" w:rsidP="0005443E">
            <w:pPr>
              <w:rPr>
                <w:rFonts w:ascii="Arial" w:hAnsi="Arial" w:cs="AL-Mohanad" w:hint="cs"/>
                <w:sz w:val="28"/>
                <w:szCs w:val="28"/>
              </w:rPr>
            </w:pPr>
          </w:p>
        </w:tc>
      </w:tr>
      <w:tr w:rsidR="00E81F1B" w:rsidRPr="00FC6260" w:rsidTr="00B6413B">
        <w:tc>
          <w:tcPr>
            <w:tcW w:w="9356" w:type="dxa"/>
          </w:tcPr>
          <w:p w:rsidR="00E81F1B" w:rsidRPr="00FC6260" w:rsidRDefault="00E81F1B" w:rsidP="00B6413B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B6413B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05443E" w:rsidRDefault="00C02723" w:rsidP="00C02723">
            <w:pPr>
              <w:tabs>
                <w:tab w:val="left" w:pos="1144"/>
              </w:tabs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B6413B">
        <w:tc>
          <w:tcPr>
            <w:tcW w:w="9356" w:type="dxa"/>
          </w:tcPr>
          <w:p w:rsidR="00E81F1B" w:rsidRPr="00FC6260" w:rsidRDefault="00E81F1B" w:rsidP="0005443E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رفق قائمة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05443E" w:rsidRDefault="00C02723" w:rsidP="0005443E">
            <w:pPr>
              <w:tabs>
                <w:tab w:val="left" w:pos="1144"/>
              </w:tabs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B6413B">
        <w:tc>
          <w:tcPr>
            <w:tcW w:w="9356" w:type="dxa"/>
          </w:tcPr>
          <w:p w:rsidR="00E81F1B" w:rsidRPr="00FC6260" w:rsidRDefault="00E81F1B" w:rsidP="00B6413B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23574" w:rsidRPr="005F75D6" w:rsidRDefault="00523574" w:rsidP="005F75D6">
            <w:pPr>
              <w:pStyle w:val="a6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1 – استراتيجيات الحصول على نتائج الطالب وفعالية التعليم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:</w:t>
            </w:r>
            <w:r w:rsidR="005F75D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يتم الحصول على نتائج الطلاب من خلال الامتحانات الفصلية والنهائية</w:t>
            </w:r>
          </w:p>
          <w:p w:rsidR="00E81F1B" w:rsidRPr="0005443E" w:rsidRDefault="005F75D6" w:rsidP="005F75D6">
            <w:pPr>
              <w:pStyle w:val="a6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الاستبيانا</w:t>
            </w:r>
            <w:r w:rsidRPr="0005443E">
              <w:rPr>
                <w:rFonts w:ascii="Arial" w:hAnsi="Arial"/>
                <w:b/>
                <w:bCs/>
                <w:i/>
                <w:iCs/>
                <w:color w:val="FF0000"/>
                <w:sz w:val="28"/>
                <w:szCs w:val="28"/>
                <w:rtl/>
              </w:rPr>
              <w:t>ت</w:t>
            </w:r>
            <w:r w:rsidR="0005443E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- </w:t>
            </w: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المقاييس</w:t>
            </w:r>
          </w:p>
        </w:tc>
      </w:tr>
      <w:tr w:rsidR="00E81F1B" w:rsidRPr="00FC6260" w:rsidTr="00B6413B">
        <w:tc>
          <w:tcPr>
            <w:tcW w:w="9356" w:type="dxa"/>
          </w:tcPr>
          <w:p w:rsidR="00E81F1B" w:rsidRPr="00FC6260" w:rsidRDefault="00E81F1B" w:rsidP="0052357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23574" w:rsidRPr="0005443E" w:rsidRDefault="00523574" w:rsidP="00523574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تقارير الكفاية السنوية التي تعدها الإدارة بالقسم</w:t>
            </w:r>
          </w:p>
          <w:p w:rsidR="00523574" w:rsidRPr="0005443E" w:rsidRDefault="00523574" w:rsidP="00523574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- استبانه تقويم الطالب لعضو هيئة التدريس</w:t>
            </w:r>
          </w:p>
          <w:p w:rsidR="005F75D6" w:rsidRPr="0005443E" w:rsidRDefault="005F75D6" w:rsidP="00523574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- مراجعة المادة العلمية من قبل القسم كل فترة</w:t>
            </w:r>
          </w:p>
          <w:p w:rsidR="00E81F1B" w:rsidRPr="00FC6260" w:rsidRDefault="00E81F1B" w:rsidP="00B6413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B6413B">
        <w:tc>
          <w:tcPr>
            <w:tcW w:w="9356" w:type="dxa"/>
          </w:tcPr>
          <w:p w:rsidR="00E81F1B" w:rsidRDefault="00E81F1B" w:rsidP="00B6413B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23574" w:rsidRPr="0005443E" w:rsidRDefault="00523574" w:rsidP="0005443E">
            <w:pPr>
              <w:pStyle w:val="a6"/>
              <w:numPr>
                <w:ilvl w:val="0"/>
                <w:numId w:val="18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التدريب المستمر لعضو هيئة التدريس </w:t>
            </w:r>
          </w:p>
          <w:p w:rsidR="00523574" w:rsidRPr="0005443E" w:rsidRDefault="00523574" w:rsidP="0005443E">
            <w:pPr>
              <w:pStyle w:val="a6"/>
              <w:numPr>
                <w:ilvl w:val="0"/>
                <w:numId w:val="18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توفير الأدوات الحديثة الأزمة للتعلم </w:t>
            </w:r>
          </w:p>
          <w:p w:rsidR="00523574" w:rsidRPr="0005443E" w:rsidRDefault="00523574" w:rsidP="0005443E">
            <w:pPr>
              <w:pStyle w:val="a6"/>
              <w:numPr>
                <w:ilvl w:val="0"/>
                <w:numId w:val="18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تطبيق وسائل التعلم الالكتروني</w:t>
            </w:r>
          </w:p>
          <w:p w:rsidR="00523574" w:rsidRPr="0005443E" w:rsidRDefault="00523574" w:rsidP="0005443E">
            <w:pPr>
              <w:pStyle w:val="a6"/>
              <w:numPr>
                <w:ilvl w:val="0"/>
                <w:numId w:val="18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تبادل الخبرات الداخلية والخارجية لتقديم بعض مفردات المقررات كأعضاء زائرين</w:t>
            </w:r>
          </w:p>
          <w:p w:rsidR="00E81F1B" w:rsidRPr="00523574" w:rsidRDefault="00E81F1B" w:rsidP="00B6413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B6413B">
        <w:trPr>
          <w:trHeight w:val="1608"/>
        </w:trPr>
        <w:tc>
          <w:tcPr>
            <w:tcW w:w="9356" w:type="dxa"/>
          </w:tcPr>
          <w:p w:rsidR="00E81F1B" w:rsidRPr="00103CE1" w:rsidRDefault="00E81F1B" w:rsidP="00B6413B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05443E" w:rsidRDefault="00523574" w:rsidP="0005443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E81F1B" w:rsidRPr="00FC6260" w:rsidTr="00B6413B">
        <w:tc>
          <w:tcPr>
            <w:tcW w:w="9356" w:type="dxa"/>
          </w:tcPr>
          <w:p w:rsidR="00E81F1B" w:rsidRPr="00103CE1" w:rsidRDefault="00E81F1B" w:rsidP="00B6413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D6708" w:rsidRPr="0005443E" w:rsidRDefault="0015233C" w:rsidP="006D6708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يتم مراجعة المقرر سنويا فى ضوء الجديد فى المجال</w:t>
            </w:r>
            <w:r w:rsidR="006D6708"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. </w:t>
            </w:r>
          </w:p>
          <w:p w:rsidR="006D6708" w:rsidRPr="0005443E" w:rsidRDefault="006D6708" w:rsidP="006D6708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الاستجابة للتغيرات العالمية في مفاهيم التربية الخاصة </w:t>
            </w:r>
          </w:p>
          <w:p w:rsidR="006D6708" w:rsidRPr="0005443E" w:rsidRDefault="0015233C" w:rsidP="006D6708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مراجعة المادة العلمية المقدمة كل فترة</w:t>
            </w:r>
          </w:p>
          <w:p w:rsidR="006D6708" w:rsidRPr="0005443E" w:rsidRDefault="006D6708" w:rsidP="006D6708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تبادل الخبرات والآراء بين أعضاء هيئة التدريس في هذا المجال </w:t>
            </w:r>
          </w:p>
          <w:p w:rsidR="006D6708" w:rsidRPr="0005443E" w:rsidRDefault="006D6708" w:rsidP="006D6708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تطوير الإمكانيات البشرية (الإبداع التقني)</w:t>
            </w:r>
          </w:p>
          <w:p w:rsidR="006D6708" w:rsidRPr="0005443E" w:rsidRDefault="006D6708" w:rsidP="006D6708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الاستعانة بالاختصاصيين في هذا المجال </w:t>
            </w:r>
          </w:p>
          <w:p w:rsidR="00E81F1B" w:rsidRPr="005F75D6" w:rsidRDefault="006D6708" w:rsidP="005F75D6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الاطلاع</w:t>
            </w:r>
            <w:proofErr w:type="spellEnd"/>
            <w:r w:rsidRPr="0005443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على تجارب الأقسام الأخرى</w:t>
            </w:r>
            <w:r w:rsidRPr="006D6708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C8" w:rsidRDefault="000874C8" w:rsidP="00314301">
      <w:pPr>
        <w:spacing w:after="0" w:line="240" w:lineRule="auto"/>
      </w:pPr>
      <w:r>
        <w:separator/>
      </w:r>
    </w:p>
  </w:endnote>
  <w:endnote w:type="continuationSeparator" w:id="0">
    <w:p w:rsidR="000874C8" w:rsidRDefault="000874C8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BE" w:rsidRDefault="008032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B6413B" w:rsidRDefault="00E20208">
        <w:pPr>
          <w:pStyle w:val="a3"/>
          <w:jc w:val="right"/>
        </w:pPr>
        <w:fldSimple w:instr=" PAGE   \* MERGEFORMAT ">
          <w:r w:rsidR="0005443E">
            <w:rPr>
              <w:noProof/>
              <w:rtl/>
            </w:rPr>
            <w:t>11</w:t>
          </w:r>
        </w:fldSimple>
      </w:p>
    </w:sdtContent>
  </w:sdt>
  <w:p w:rsidR="00B6413B" w:rsidRDefault="00B6413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BE" w:rsidRDefault="008032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C8" w:rsidRDefault="000874C8" w:rsidP="00314301">
      <w:pPr>
        <w:spacing w:after="0" w:line="240" w:lineRule="auto"/>
      </w:pPr>
      <w:r>
        <w:separator/>
      </w:r>
    </w:p>
  </w:footnote>
  <w:footnote w:type="continuationSeparator" w:id="0">
    <w:p w:rsidR="000874C8" w:rsidRDefault="000874C8" w:rsidP="0031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BE" w:rsidRDefault="008032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BE" w:rsidRDefault="008032B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BE" w:rsidRDefault="008032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8C6"/>
    <w:multiLevelType w:val="hybridMultilevel"/>
    <w:tmpl w:val="B1D60B14"/>
    <w:lvl w:ilvl="0" w:tplc="21365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B50"/>
    <w:multiLevelType w:val="hybridMultilevel"/>
    <w:tmpl w:val="C74EB08C"/>
    <w:lvl w:ilvl="0" w:tplc="7FFA2F82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17E5649A"/>
    <w:multiLevelType w:val="hybridMultilevel"/>
    <w:tmpl w:val="D9EA7726"/>
    <w:lvl w:ilvl="0" w:tplc="7FFA2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36C8"/>
    <w:multiLevelType w:val="hybridMultilevel"/>
    <w:tmpl w:val="3072D978"/>
    <w:lvl w:ilvl="0" w:tplc="9E64E0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C5B79EE"/>
    <w:multiLevelType w:val="hybridMultilevel"/>
    <w:tmpl w:val="D5280048"/>
    <w:lvl w:ilvl="0" w:tplc="7FFA2F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052DB3"/>
    <w:multiLevelType w:val="hybridMultilevel"/>
    <w:tmpl w:val="07D49D50"/>
    <w:lvl w:ilvl="0" w:tplc="CC2C69C4">
      <w:start w:val="1"/>
      <w:numFmt w:val="decimal"/>
      <w:lvlText w:val="%1-"/>
      <w:lvlJc w:val="left"/>
      <w:pPr>
        <w:ind w:left="720" w:hanging="360"/>
      </w:pPr>
      <w:rPr>
        <w:rFonts w:ascii="Arial" w:hAnsi="Arial"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D42B0"/>
    <w:multiLevelType w:val="hybridMultilevel"/>
    <w:tmpl w:val="36CC97F2"/>
    <w:lvl w:ilvl="0" w:tplc="6A3C1AFA">
      <w:start w:val="1"/>
      <w:numFmt w:val="decimal"/>
      <w:lvlText w:val="%1-"/>
      <w:lvlJc w:val="left"/>
      <w:pPr>
        <w:ind w:left="81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E5297"/>
    <w:multiLevelType w:val="hybridMultilevel"/>
    <w:tmpl w:val="CE60E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104037"/>
    <w:multiLevelType w:val="hybridMultilevel"/>
    <w:tmpl w:val="A7760A98"/>
    <w:lvl w:ilvl="0" w:tplc="DE90D7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455BD"/>
    <w:multiLevelType w:val="hybridMultilevel"/>
    <w:tmpl w:val="B100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604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129CC"/>
    <w:multiLevelType w:val="hybridMultilevel"/>
    <w:tmpl w:val="53FEA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42F70"/>
    <w:multiLevelType w:val="hybridMultilevel"/>
    <w:tmpl w:val="5452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83B70"/>
    <w:multiLevelType w:val="hybridMultilevel"/>
    <w:tmpl w:val="36C486A2"/>
    <w:lvl w:ilvl="0" w:tplc="C3E2354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C03C6"/>
    <w:multiLevelType w:val="hybridMultilevel"/>
    <w:tmpl w:val="DD4AEEF4"/>
    <w:lvl w:ilvl="0" w:tplc="573E78E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770967C6"/>
    <w:multiLevelType w:val="hybridMultilevel"/>
    <w:tmpl w:val="D7D47D68"/>
    <w:lvl w:ilvl="0" w:tplc="1CAEB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10"/>
  </w:num>
  <w:num w:numId="9">
    <w:abstractNumId w:val="15"/>
  </w:num>
  <w:num w:numId="10">
    <w:abstractNumId w:val="8"/>
  </w:num>
  <w:num w:numId="11">
    <w:abstractNumId w:val="1"/>
  </w:num>
  <w:num w:numId="12">
    <w:abstractNumId w:val="17"/>
  </w:num>
  <w:num w:numId="13">
    <w:abstractNumId w:val="0"/>
  </w:num>
  <w:num w:numId="14">
    <w:abstractNumId w:val="5"/>
  </w:num>
  <w:num w:numId="15">
    <w:abstractNumId w:val="12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311C6"/>
    <w:rsid w:val="00052549"/>
    <w:rsid w:val="0005443E"/>
    <w:rsid w:val="000548E7"/>
    <w:rsid w:val="00081D06"/>
    <w:rsid w:val="000874C8"/>
    <w:rsid w:val="000919C9"/>
    <w:rsid w:val="00096169"/>
    <w:rsid w:val="0010387F"/>
    <w:rsid w:val="0015233C"/>
    <w:rsid w:val="00171011"/>
    <w:rsid w:val="0019658E"/>
    <w:rsid w:val="001F5787"/>
    <w:rsid w:val="0020454B"/>
    <w:rsid w:val="002117BB"/>
    <w:rsid w:val="00215CCA"/>
    <w:rsid w:val="002644C7"/>
    <w:rsid w:val="0027462E"/>
    <w:rsid w:val="002B1158"/>
    <w:rsid w:val="002B5946"/>
    <w:rsid w:val="002C68E3"/>
    <w:rsid w:val="00310AE1"/>
    <w:rsid w:val="00314301"/>
    <w:rsid w:val="00346771"/>
    <w:rsid w:val="00354776"/>
    <w:rsid w:val="003B6BFC"/>
    <w:rsid w:val="003E2835"/>
    <w:rsid w:val="00437E31"/>
    <w:rsid w:val="0046416D"/>
    <w:rsid w:val="004C30D5"/>
    <w:rsid w:val="0050499C"/>
    <w:rsid w:val="00523574"/>
    <w:rsid w:val="005563F8"/>
    <w:rsid w:val="005910ED"/>
    <w:rsid w:val="00597A4A"/>
    <w:rsid w:val="005D0CFC"/>
    <w:rsid w:val="005E79F1"/>
    <w:rsid w:val="005F75D6"/>
    <w:rsid w:val="00614CB5"/>
    <w:rsid w:val="00677D5F"/>
    <w:rsid w:val="006A5A07"/>
    <w:rsid w:val="006D192E"/>
    <w:rsid w:val="006D1AD2"/>
    <w:rsid w:val="006D64D8"/>
    <w:rsid w:val="006D6708"/>
    <w:rsid w:val="00730EF2"/>
    <w:rsid w:val="00767125"/>
    <w:rsid w:val="00791DA9"/>
    <w:rsid w:val="007928F8"/>
    <w:rsid w:val="00796E12"/>
    <w:rsid w:val="007A2414"/>
    <w:rsid w:val="008032BE"/>
    <w:rsid w:val="0082383D"/>
    <w:rsid w:val="00825C49"/>
    <w:rsid w:val="00834DD7"/>
    <w:rsid w:val="008E6BEB"/>
    <w:rsid w:val="0090028D"/>
    <w:rsid w:val="00912A83"/>
    <w:rsid w:val="00940E0C"/>
    <w:rsid w:val="00991C1C"/>
    <w:rsid w:val="009B032A"/>
    <w:rsid w:val="009B53EA"/>
    <w:rsid w:val="009D0DDB"/>
    <w:rsid w:val="00A40177"/>
    <w:rsid w:val="00AC10D5"/>
    <w:rsid w:val="00AF2BEB"/>
    <w:rsid w:val="00B00003"/>
    <w:rsid w:val="00B006F9"/>
    <w:rsid w:val="00B6413B"/>
    <w:rsid w:val="00B74F78"/>
    <w:rsid w:val="00B774A0"/>
    <w:rsid w:val="00B9310C"/>
    <w:rsid w:val="00B93E88"/>
    <w:rsid w:val="00B977FB"/>
    <w:rsid w:val="00BB5700"/>
    <w:rsid w:val="00BB7B84"/>
    <w:rsid w:val="00BF2946"/>
    <w:rsid w:val="00C02723"/>
    <w:rsid w:val="00C6176F"/>
    <w:rsid w:val="00C8329E"/>
    <w:rsid w:val="00C9226B"/>
    <w:rsid w:val="00C97D49"/>
    <w:rsid w:val="00CA0873"/>
    <w:rsid w:val="00CD6A5A"/>
    <w:rsid w:val="00D0162C"/>
    <w:rsid w:val="00D52725"/>
    <w:rsid w:val="00D9316E"/>
    <w:rsid w:val="00DA5EEB"/>
    <w:rsid w:val="00DB01ED"/>
    <w:rsid w:val="00DC23D4"/>
    <w:rsid w:val="00DF3D98"/>
    <w:rsid w:val="00E20208"/>
    <w:rsid w:val="00E302D9"/>
    <w:rsid w:val="00E41CF2"/>
    <w:rsid w:val="00E81F1B"/>
    <w:rsid w:val="00E82F42"/>
    <w:rsid w:val="00E833A4"/>
    <w:rsid w:val="00EA5BB7"/>
    <w:rsid w:val="00EB6C33"/>
    <w:rsid w:val="00F44D8D"/>
    <w:rsid w:val="00F45A0C"/>
    <w:rsid w:val="00FA7D85"/>
    <w:rsid w:val="00FC7854"/>
    <w:rsid w:val="00FD0077"/>
    <w:rsid w:val="00FE177C"/>
    <w:rsid w:val="00FF78EA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C3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5A0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Char2"/>
    <w:uiPriority w:val="99"/>
    <w:unhideWhenUsed/>
    <w:rsid w:val="0027462E"/>
    <w:pPr>
      <w:spacing w:after="120"/>
    </w:pPr>
  </w:style>
  <w:style w:type="character" w:customStyle="1" w:styleId="Char2">
    <w:name w:val="نص أساسي Char"/>
    <w:basedOn w:val="a0"/>
    <w:link w:val="a8"/>
    <w:uiPriority w:val="99"/>
    <w:rsid w:val="0027462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donline.org/ld_indepth/a...ssessment.html" TargetMode="External"/><Relationship Id="rId18" Type="http://schemas.openxmlformats.org/officeDocument/2006/relationships/hyperlink" Target="http://www.fedu.uaeu.ac.ae/se/index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1d.net/1/sites/taigar/saam.htm" TargetMode="External"/><Relationship Id="rId17" Type="http://schemas.openxmlformats.org/officeDocument/2006/relationships/hyperlink" Target="http://www.ksu.edu.sa/colleges/edu/spesldept.ht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aremedicalequipment.com/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m.4mg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crosswinds.net/notfound.php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2.xml"/><Relationship Id="rId10" Type="http://schemas.openxmlformats.org/officeDocument/2006/relationships/hyperlink" Target="http://www.moe.gov.sa/se/index.htm" TargetMode="External"/><Relationship Id="rId19" Type="http://schemas.openxmlformats.org/officeDocument/2006/relationships/hyperlink" Target="http://www.ju.edu.jo/faculties/post/studyplans/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lfnet.ws/vb/index.php" TargetMode="External"/><Relationship Id="rId14" Type="http://schemas.openxmlformats.org/officeDocument/2006/relationships/hyperlink" Target="http://mentalhelp.net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6FAD2-8EEE-4C3F-AC82-EAC2690B1E4D}"/>
</file>

<file path=customXml/itemProps2.xml><?xml version="1.0" encoding="utf-8"?>
<ds:datastoreItem xmlns:ds="http://schemas.openxmlformats.org/officeDocument/2006/customXml" ds:itemID="{67EA5A77-9C09-4D9E-9B81-99B8192E2659}"/>
</file>

<file path=customXml/itemProps3.xml><?xml version="1.0" encoding="utf-8"?>
<ds:datastoreItem xmlns:ds="http://schemas.openxmlformats.org/officeDocument/2006/customXml" ds:itemID="{07E5D08C-225C-4D71-92A4-FCFBA90AAE40}"/>
</file>

<file path=customXml/itemProps4.xml><?xml version="1.0" encoding="utf-8"?>
<ds:datastoreItem xmlns:ds="http://schemas.openxmlformats.org/officeDocument/2006/customXml" ds:itemID="{644B0ED0-C468-4075-BAE6-FE44B1796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beheriemr</cp:lastModifiedBy>
  <cp:revision>51</cp:revision>
  <dcterms:created xsi:type="dcterms:W3CDTF">2009-10-14T06:42:00Z</dcterms:created>
  <dcterms:modified xsi:type="dcterms:W3CDTF">2011-01-30T20:02:00Z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