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EFF" w:rsidRPr="00606B32" w:rsidRDefault="00065EFF" w:rsidP="00065EFF">
      <w:pPr>
        <w:adjustRightInd w:val="0"/>
        <w:spacing w:before="100" w:beforeAutospacing="1" w:after="100" w:afterAutospacing="1" w:line="340" w:lineRule="atLeast"/>
        <w:jc w:val="center"/>
        <w:textAlignment w:val="baseline"/>
        <w:rPr>
          <w:rFonts w:ascii="PT Bold Heading" w:eastAsia="Times New Roman" w:hAnsi="Times New Roman" w:cs="PT Bold Heading"/>
          <w:color w:val="206086"/>
          <w:sz w:val="24"/>
          <w:szCs w:val="24"/>
          <w:rtl/>
          <w:lang w:bidi="ar-YE"/>
        </w:rPr>
      </w:pPr>
      <w:r w:rsidRPr="00606B32">
        <w:rPr>
          <w:rFonts w:ascii="PT Bold Heading" w:eastAsia="Times New Roman" w:hAnsi="Times New Roman" w:cs="PT Bold Heading" w:hint="cs"/>
          <w:color w:val="206086"/>
          <w:sz w:val="24"/>
          <w:szCs w:val="24"/>
          <w:rtl/>
          <w:lang w:bidi="ar-YE"/>
        </w:rPr>
        <w:t>لائـــحـــة تأد</w:t>
      </w:r>
      <w:bookmarkStart w:id="0" w:name="_GoBack"/>
      <w:bookmarkEnd w:id="0"/>
      <w:r w:rsidRPr="00606B32">
        <w:rPr>
          <w:rFonts w:ascii="PT Bold Heading" w:eastAsia="Times New Roman" w:hAnsi="Times New Roman" w:cs="PT Bold Heading" w:hint="cs"/>
          <w:color w:val="206086"/>
          <w:sz w:val="24"/>
          <w:szCs w:val="24"/>
          <w:rtl/>
          <w:lang w:bidi="ar-YE"/>
        </w:rPr>
        <w:t>يب الطلاب  بجامعة الملك فيصل</w:t>
      </w:r>
    </w:p>
    <w:p w:rsidR="00065EFF" w:rsidRPr="009B5355" w:rsidRDefault="00065EFF" w:rsidP="00065EFF">
      <w:pPr>
        <w:adjustRightInd w:val="0"/>
        <w:spacing w:before="227" w:after="100" w:afterAutospacing="1" w:line="288" w:lineRule="auto"/>
        <w:textAlignment w:val="baseline"/>
        <w:rPr>
          <w:rFonts w:ascii="Tahoma" w:eastAsia="Times New Roman" w:hAnsi="Tahoma" w:cs="Tahoma"/>
          <w:b/>
          <w:bCs/>
          <w:color w:val="333333"/>
          <w:sz w:val="20"/>
          <w:szCs w:val="20"/>
        </w:rPr>
      </w:pPr>
      <w:r w:rsidRPr="009B5355">
        <w:rPr>
          <w:rFonts w:ascii="Tahoma" w:eastAsia="Times New Roman" w:hAnsi="Tahoma" w:cs="Tahoma"/>
          <w:b/>
          <w:bCs/>
          <w:color w:val="333333"/>
          <w:sz w:val="20"/>
          <w:szCs w:val="20"/>
          <w:rtl/>
        </w:rPr>
        <w:t>المادة الأولى :</w:t>
      </w:r>
    </w:p>
    <w:p w:rsidR="00065EFF" w:rsidRPr="009B5355" w:rsidRDefault="00065EFF" w:rsidP="00065EFF">
      <w:pPr>
        <w:adjustRightInd w:val="0"/>
        <w:spacing w:before="227" w:after="100" w:afterAutospacing="1" w:line="288" w:lineRule="auto"/>
        <w:textAlignment w:val="baseline"/>
        <w:rPr>
          <w:rFonts w:ascii="Tahoma" w:eastAsia="Times New Roman" w:hAnsi="Tahoma" w:cs="Tahoma"/>
          <w:color w:val="333333"/>
          <w:sz w:val="20"/>
          <w:szCs w:val="20"/>
          <w:rtl/>
        </w:rPr>
      </w:pPr>
      <w:r w:rsidRPr="009B5355">
        <w:rPr>
          <w:rFonts w:ascii="Tahoma" w:eastAsia="Times New Roman" w:hAnsi="Tahoma" w:cs="Tahoma"/>
          <w:color w:val="333333"/>
          <w:sz w:val="20"/>
          <w:szCs w:val="20"/>
          <w:rtl/>
        </w:rPr>
        <w:t>جميع الطلبة الدارسون بالجامعة خاضعون للنظام التأديبي وفق المواد من (الثانية إلى التاسعة) من هذه اللائحة .</w:t>
      </w:r>
    </w:p>
    <w:p w:rsidR="00065EFF" w:rsidRPr="009B5355" w:rsidRDefault="00065EFF" w:rsidP="00065EFF">
      <w:pPr>
        <w:adjustRightInd w:val="0"/>
        <w:spacing w:before="227" w:after="100" w:afterAutospacing="1" w:line="288" w:lineRule="auto"/>
        <w:textAlignment w:val="baseline"/>
        <w:rPr>
          <w:rFonts w:ascii="Tahoma" w:eastAsia="Times New Roman" w:hAnsi="Tahoma" w:cs="Tahoma"/>
          <w:b/>
          <w:bCs/>
          <w:color w:val="333333"/>
          <w:sz w:val="20"/>
          <w:szCs w:val="20"/>
          <w:rtl/>
        </w:rPr>
      </w:pPr>
      <w:r w:rsidRPr="009B5355">
        <w:rPr>
          <w:rFonts w:ascii="Tahoma" w:eastAsia="Times New Roman" w:hAnsi="Tahoma" w:cs="Tahoma"/>
          <w:b/>
          <w:bCs/>
          <w:color w:val="333333"/>
          <w:sz w:val="20"/>
          <w:szCs w:val="20"/>
          <w:rtl/>
        </w:rPr>
        <w:t>المادة الثانية :</w:t>
      </w:r>
    </w:p>
    <w:p w:rsidR="00065EFF" w:rsidRPr="00606B32" w:rsidRDefault="00065EFF" w:rsidP="00065EFF">
      <w:pPr>
        <w:adjustRightInd w:val="0"/>
        <w:spacing w:before="100" w:beforeAutospacing="1" w:after="100" w:afterAutospacing="1" w:line="340" w:lineRule="atLeast"/>
        <w:textAlignment w:val="baseline"/>
        <w:rPr>
          <w:rFonts w:ascii="MCS SILVER" w:eastAsia="Times New Roman" w:hAnsi="Times New Roman" w:cs="Times New Roman"/>
          <w:color w:val="000000"/>
          <w:sz w:val="24"/>
          <w:szCs w:val="24"/>
          <w:rtl/>
          <w:lang w:bidi="ar-YE"/>
        </w:rPr>
      </w:pPr>
      <w:r w:rsidRPr="00606B32">
        <w:rPr>
          <w:rFonts w:ascii="Verdana" w:eastAsia="Times New Roman" w:hAnsi="Verdana" w:cs="Times New Roman"/>
          <w:color w:val="000000"/>
          <w:sz w:val="24"/>
          <w:szCs w:val="24"/>
          <w:rtl/>
          <w:lang w:bidi="ar-YE"/>
        </w:rPr>
        <w:t>يعتبر كل خروج على الأنظمة واللوائح والتقاليد الجامعية مخالفة تأديبية وعلى الأخص :</w:t>
      </w:r>
    </w:p>
    <w:p w:rsidR="00065EFF" w:rsidRPr="00606B32" w:rsidRDefault="00065EFF" w:rsidP="00065EFF">
      <w:pPr>
        <w:spacing w:before="100" w:beforeAutospacing="1" w:after="100" w:afterAutospacing="1" w:line="240" w:lineRule="auto"/>
        <w:rPr>
          <w:rFonts w:ascii="MCS SILVER" w:eastAsia="Times New Roman" w:hAnsi="Times New Roman" w:cs="Times New Roman"/>
          <w:color w:val="000000"/>
          <w:sz w:val="24"/>
          <w:szCs w:val="24"/>
          <w:rtl/>
          <w:lang w:bidi="ar-YE"/>
        </w:rPr>
      </w:pPr>
      <w:r w:rsidRPr="00606B32">
        <w:rPr>
          <w:rFonts w:ascii="Verdana" w:eastAsia="Times New Roman" w:hAnsi="Verdana" w:cs="Times New Roman"/>
          <w:color w:val="000000"/>
          <w:sz w:val="24"/>
          <w:szCs w:val="24"/>
          <w:rtl/>
          <w:lang w:bidi="ar-YE"/>
        </w:rPr>
        <w:t>أ- الأعمال المخلة بنظام الجامعة أو المنشآت الجامعية وكذلك الامتناع المدبر أو التحريض على عدم حضور المحاضرات والتمرينات والدروس العملية وغيرها مما تقضي اللوائح بالانتظام فيها .</w:t>
      </w:r>
    </w:p>
    <w:p w:rsidR="00065EFF" w:rsidRPr="00606B32" w:rsidRDefault="00065EFF" w:rsidP="00065EFF">
      <w:pPr>
        <w:spacing w:before="100" w:beforeAutospacing="1" w:after="100" w:afterAutospacing="1" w:line="240" w:lineRule="auto"/>
        <w:rPr>
          <w:rFonts w:ascii="MCS SILVER" w:eastAsia="Times New Roman" w:hAnsi="Times New Roman" w:cs="Times New Roman"/>
          <w:color w:val="000000"/>
          <w:sz w:val="24"/>
          <w:szCs w:val="24"/>
          <w:rtl/>
          <w:lang w:bidi="ar-YE"/>
        </w:rPr>
      </w:pPr>
      <w:r w:rsidRPr="00606B32">
        <w:rPr>
          <w:rFonts w:ascii="Verdana" w:eastAsia="Times New Roman" w:hAnsi="Verdana" w:cs="Times New Roman"/>
          <w:color w:val="000000"/>
          <w:sz w:val="24"/>
          <w:szCs w:val="24"/>
          <w:rtl/>
          <w:lang w:bidi="ar-YE"/>
        </w:rPr>
        <w:t>ب- كل قول أو فعل أو عمل يمس بالشرف والكرامة أو يخل بحسن السيرة والسلوك والقيم داخل الجامعة أو خارجها .</w:t>
      </w:r>
    </w:p>
    <w:p w:rsidR="00065EFF" w:rsidRPr="00606B32" w:rsidRDefault="00065EFF" w:rsidP="00065EFF">
      <w:pPr>
        <w:spacing w:before="100" w:beforeAutospacing="1" w:after="100" w:afterAutospacing="1" w:line="240" w:lineRule="auto"/>
        <w:rPr>
          <w:rFonts w:ascii="MCS SILVER" w:eastAsia="Times New Roman" w:hAnsi="Times New Roman" w:cs="Times New Roman"/>
          <w:color w:val="000000"/>
          <w:sz w:val="24"/>
          <w:szCs w:val="24"/>
          <w:rtl/>
          <w:lang w:bidi="ar-YE"/>
        </w:rPr>
      </w:pPr>
      <w:r w:rsidRPr="00606B32">
        <w:rPr>
          <w:rFonts w:ascii="Verdana" w:eastAsia="Times New Roman" w:hAnsi="Verdana" w:cs="Times New Roman"/>
          <w:color w:val="000000"/>
          <w:sz w:val="24"/>
          <w:szCs w:val="24"/>
          <w:rtl/>
          <w:lang w:bidi="ar-YE"/>
        </w:rPr>
        <w:t>ج- الغش في الامتحان أو الشروع فيه .</w:t>
      </w:r>
    </w:p>
    <w:p w:rsidR="00065EFF" w:rsidRPr="00606B32" w:rsidRDefault="00065EFF" w:rsidP="00065EFF">
      <w:pPr>
        <w:spacing w:before="100" w:beforeAutospacing="1" w:after="100" w:afterAutospacing="1" w:line="240" w:lineRule="auto"/>
        <w:rPr>
          <w:rFonts w:ascii="MCS SILVER" w:eastAsia="Times New Roman" w:hAnsi="Times New Roman" w:cs="Times New Roman"/>
          <w:color w:val="000000"/>
          <w:sz w:val="24"/>
          <w:szCs w:val="24"/>
          <w:rtl/>
          <w:lang w:bidi="ar-YE"/>
        </w:rPr>
      </w:pPr>
      <w:r w:rsidRPr="00606B32">
        <w:rPr>
          <w:rFonts w:ascii="Verdana" w:eastAsia="Times New Roman" w:hAnsi="Verdana" w:cs="Times New Roman"/>
          <w:color w:val="000000"/>
          <w:sz w:val="24"/>
          <w:szCs w:val="24"/>
          <w:rtl/>
          <w:lang w:bidi="ar-YE"/>
        </w:rPr>
        <w:t>د- الإخلال بنظام الامتحان .</w:t>
      </w:r>
    </w:p>
    <w:p w:rsidR="00065EFF" w:rsidRPr="00606B32" w:rsidRDefault="00065EFF" w:rsidP="00065EFF">
      <w:pPr>
        <w:spacing w:before="100" w:beforeAutospacing="1" w:after="100" w:afterAutospacing="1" w:line="240" w:lineRule="auto"/>
        <w:rPr>
          <w:rFonts w:ascii="MCS SILVER" w:eastAsia="Times New Roman" w:hAnsi="Times New Roman" w:cs="Times New Roman"/>
          <w:color w:val="000000"/>
          <w:sz w:val="24"/>
          <w:szCs w:val="24"/>
          <w:rtl/>
          <w:lang w:bidi="ar-YE"/>
        </w:rPr>
      </w:pPr>
      <w:r w:rsidRPr="00606B32">
        <w:rPr>
          <w:rFonts w:ascii="Verdana" w:eastAsia="Times New Roman" w:hAnsi="Verdana" w:cs="Times New Roman"/>
          <w:color w:val="000000"/>
          <w:sz w:val="24"/>
          <w:szCs w:val="24"/>
          <w:rtl/>
          <w:lang w:bidi="ar-YE"/>
        </w:rPr>
        <w:t>هـ- تنظيم الجمعيات داخل الجامعة أو إصدار النشرات أو توزيعها أو جمع أموال أو توقيعات قبل الحصول  على ترخيص من السلطات الجامعية المختصة .</w:t>
      </w:r>
    </w:p>
    <w:p w:rsidR="00065EFF" w:rsidRPr="00606B32" w:rsidRDefault="00065EFF" w:rsidP="00065EFF">
      <w:pPr>
        <w:spacing w:before="100" w:beforeAutospacing="1" w:after="100" w:afterAutospacing="1" w:line="240" w:lineRule="auto"/>
        <w:rPr>
          <w:rFonts w:ascii="MCS SILVER" w:eastAsia="Times New Roman" w:hAnsi="Times New Roman" w:cs="Times New Roman"/>
          <w:color w:val="000000"/>
          <w:sz w:val="24"/>
          <w:szCs w:val="24"/>
          <w:rtl/>
          <w:lang w:bidi="ar-YE"/>
        </w:rPr>
      </w:pPr>
      <w:r w:rsidRPr="00606B32">
        <w:rPr>
          <w:rFonts w:ascii="Verdana" w:eastAsia="Times New Roman" w:hAnsi="Verdana" w:cs="Times New Roman"/>
          <w:color w:val="000000"/>
          <w:sz w:val="24"/>
          <w:szCs w:val="24"/>
          <w:rtl/>
          <w:lang w:bidi="ar-YE"/>
        </w:rPr>
        <w:t>و- أي إتلاف أو محاولة إتلاف للمنشآت أو التجهيزات الجامعية .</w:t>
      </w:r>
    </w:p>
    <w:p w:rsidR="00065EFF" w:rsidRPr="00606B32" w:rsidRDefault="00065EFF" w:rsidP="00065EFF">
      <w:pPr>
        <w:spacing w:before="100" w:beforeAutospacing="1" w:after="100" w:afterAutospacing="1" w:line="240" w:lineRule="auto"/>
        <w:rPr>
          <w:rFonts w:ascii="MCS SILVER" w:eastAsia="Times New Roman" w:hAnsi="Times New Roman" w:cs="Times New Roman"/>
          <w:color w:val="000000"/>
          <w:sz w:val="24"/>
          <w:szCs w:val="24"/>
          <w:rtl/>
          <w:lang w:bidi="ar-YE"/>
        </w:rPr>
      </w:pPr>
      <w:r w:rsidRPr="00606B32">
        <w:rPr>
          <w:rFonts w:ascii="Verdana" w:eastAsia="Times New Roman" w:hAnsi="Verdana" w:cs="Times New Roman"/>
          <w:color w:val="000000"/>
          <w:sz w:val="24"/>
          <w:szCs w:val="24"/>
          <w:rtl/>
          <w:lang w:bidi="ar-YE"/>
        </w:rPr>
        <w:t>ز- الإساءة المتعمدة لمنشآت الجامعة وملحقاتها والبيوت المعدة للإقامة ومحتوياتها .</w:t>
      </w:r>
    </w:p>
    <w:p w:rsidR="00065EFF" w:rsidRPr="009B5355" w:rsidRDefault="00065EFF" w:rsidP="00065EFF">
      <w:pPr>
        <w:adjustRightInd w:val="0"/>
        <w:spacing w:before="227" w:after="100" w:afterAutospacing="1" w:line="288" w:lineRule="auto"/>
        <w:textAlignment w:val="baseline"/>
        <w:rPr>
          <w:rFonts w:ascii="Tahoma" w:eastAsia="Times New Roman" w:hAnsi="Tahoma" w:cs="Tahoma"/>
          <w:b/>
          <w:bCs/>
          <w:color w:val="333333"/>
          <w:sz w:val="20"/>
          <w:szCs w:val="20"/>
          <w:rtl/>
        </w:rPr>
      </w:pPr>
      <w:r w:rsidRPr="009B5355">
        <w:rPr>
          <w:rFonts w:ascii="Tahoma" w:eastAsia="Times New Roman" w:hAnsi="Tahoma" w:cs="Tahoma"/>
          <w:b/>
          <w:bCs/>
          <w:color w:val="333333"/>
          <w:sz w:val="20"/>
          <w:szCs w:val="20"/>
          <w:rtl/>
        </w:rPr>
        <w:t>المادة الثالثة :</w:t>
      </w:r>
    </w:p>
    <w:p w:rsidR="00065EFF" w:rsidRPr="00606B32" w:rsidRDefault="00065EFF" w:rsidP="00065EFF">
      <w:pPr>
        <w:spacing w:after="0" w:line="288" w:lineRule="auto"/>
        <w:rPr>
          <w:rFonts w:ascii="MCS Taybah S_U normal." w:eastAsia="Times New Roman" w:hAnsi="Times New Roman" w:cs="Times New Roman"/>
          <w:color w:val="36A6E8"/>
          <w:w w:val="130"/>
          <w:sz w:val="24"/>
          <w:szCs w:val="24"/>
          <w:rtl/>
          <w:lang w:bidi="ar-YE"/>
        </w:rPr>
      </w:pPr>
    </w:p>
    <w:p w:rsidR="00065EFF" w:rsidRPr="009B5355" w:rsidRDefault="00065EFF" w:rsidP="00065EFF">
      <w:pPr>
        <w:spacing w:before="100" w:beforeAutospacing="1" w:after="100" w:afterAutospacing="1" w:line="288" w:lineRule="auto"/>
        <w:rPr>
          <w:rFonts w:ascii="Tahoma" w:eastAsia="Times New Roman" w:hAnsi="Tahoma" w:cs="Tahoma"/>
          <w:color w:val="333333"/>
          <w:sz w:val="20"/>
          <w:szCs w:val="20"/>
          <w:rtl/>
        </w:rPr>
      </w:pPr>
      <w:r w:rsidRPr="009B5355">
        <w:rPr>
          <w:rFonts w:ascii="Tahoma" w:eastAsia="Times New Roman" w:hAnsi="Tahoma" w:cs="Tahoma"/>
          <w:color w:val="333333"/>
          <w:sz w:val="20"/>
          <w:szCs w:val="20"/>
          <w:rtl/>
        </w:rPr>
        <w:t>الطالب الذي يرتكب المخالفة المنصوص عليها في الفقرة (ج) من المادة (الثانية) ويضبط في حالة تلبس يخرجه مراقب الامتحان من القاعة ، ويحرر محضراً بتفصيل ما وقع ويقدمه مع المستندات إلى عميد الكلية الذي يقوم برفع المحضر والمستندات إلى مدير الجامعة أو من يفوضه لإحالة الطالب إلى لجنة التأديب لتقرير العقوبة المناسبة ، أما من يرتكب المخالفة الواردة في الفقرة (د) من المادة (الثانية) فلعميد الكلية أو من يفوضه تقدير الموقف من حيث إخراج الطالب من قاعة الامتحان أو السماح له بالاستمرار في أداء الامتحان حسب الأحوال ، ويرفع العميد تقريراً بذلك إلى وكيل الجامعة المختص أو من يفوضه – لاتخاذ ما يلزم .</w:t>
      </w:r>
    </w:p>
    <w:p w:rsidR="00065EFF" w:rsidRPr="009B5355" w:rsidRDefault="00065EFF" w:rsidP="00065EFF">
      <w:pPr>
        <w:spacing w:before="100" w:beforeAutospacing="1" w:after="100" w:afterAutospacing="1" w:line="288" w:lineRule="auto"/>
        <w:rPr>
          <w:rFonts w:ascii="Tahoma" w:eastAsia="Times New Roman" w:hAnsi="Tahoma" w:cs="Tahoma"/>
          <w:color w:val="333333"/>
          <w:sz w:val="20"/>
          <w:szCs w:val="20"/>
          <w:rtl/>
        </w:rPr>
      </w:pPr>
      <w:r w:rsidRPr="009B5355">
        <w:rPr>
          <w:rFonts w:ascii="Tahoma" w:eastAsia="Times New Roman" w:hAnsi="Tahoma" w:cs="Tahoma"/>
          <w:color w:val="333333"/>
          <w:sz w:val="20"/>
          <w:szCs w:val="20"/>
          <w:rtl/>
        </w:rPr>
        <w:t>وإذا خرج الطالب من قاعة الامتحان ، فإن امتحانه يكون ملغياً في المادة التي كان يمتحن فيها ( يعطى تقدير راسب ) ولا يلغى امتحان الطالب في المواد الأخرى إلا بناء على قرار لجنة التأديب المستند إلى تقرير العميد ، ولا تعلن نتيجة الطالب في تلك المواد لحين صدور قرار لجنة التأديب .</w:t>
      </w:r>
    </w:p>
    <w:p w:rsidR="00065EFF" w:rsidRPr="009B5355" w:rsidRDefault="00065EFF" w:rsidP="00065EFF">
      <w:pPr>
        <w:adjustRightInd w:val="0"/>
        <w:spacing w:before="227" w:after="100" w:afterAutospacing="1" w:line="288" w:lineRule="auto"/>
        <w:textAlignment w:val="baseline"/>
        <w:rPr>
          <w:rFonts w:ascii="Tahoma" w:eastAsia="Times New Roman" w:hAnsi="Tahoma" w:cs="Tahoma"/>
          <w:b/>
          <w:bCs/>
          <w:color w:val="333333"/>
          <w:sz w:val="20"/>
          <w:szCs w:val="20"/>
          <w:rtl/>
        </w:rPr>
      </w:pPr>
      <w:r w:rsidRPr="009B5355">
        <w:rPr>
          <w:rFonts w:ascii="Tahoma" w:eastAsia="Times New Roman" w:hAnsi="Tahoma" w:cs="Tahoma"/>
          <w:b/>
          <w:bCs/>
          <w:color w:val="333333"/>
          <w:sz w:val="20"/>
          <w:szCs w:val="20"/>
          <w:rtl/>
        </w:rPr>
        <w:t>المادة الرابعة :</w:t>
      </w:r>
    </w:p>
    <w:p w:rsidR="00065EFF" w:rsidRPr="009B5355" w:rsidRDefault="00065EFF" w:rsidP="00065EFF">
      <w:pPr>
        <w:adjustRightInd w:val="0"/>
        <w:spacing w:before="227" w:after="100" w:afterAutospacing="1" w:line="288" w:lineRule="auto"/>
        <w:textAlignment w:val="baseline"/>
        <w:rPr>
          <w:rFonts w:ascii="Tahoma" w:eastAsia="Times New Roman" w:hAnsi="Tahoma" w:cs="Tahoma"/>
          <w:b/>
          <w:bCs/>
          <w:color w:val="333333"/>
          <w:sz w:val="20"/>
          <w:szCs w:val="20"/>
          <w:rtl/>
        </w:rPr>
      </w:pPr>
      <w:r w:rsidRPr="009B5355">
        <w:rPr>
          <w:rFonts w:ascii="Tahoma" w:eastAsia="Times New Roman" w:hAnsi="Tahoma" w:cs="Tahoma"/>
          <w:b/>
          <w:bCs/>
          <w:color w:val="333333"/>
          <w:sz w:val="20"/>
          <w:szCs w:val="20"/>
          <w:rtl/>
        </w:rPr>
        <w:t>العقوبات التأديبية هي :</w:t>
      </w:r>
    </w:p>
    <w:p w:rsidR="00065EFF" w:rsidRPr="009B5355" w:rsidRDefault="00065EFF" w:rsidP="00065EFF">
      <w:pPr>
        <w:spacing w:before="100" w:beforeAutospacing="1" w:after="100" w:afterAutospacing="1" w:line="288" w:lineRule="auto"/>
        <w:rPr>
          <w:rFonts w:ascii="Tahoma" w:eastAsia="Times New Roman" w:hAnsi="Tahoma" w:cs="Tahoma"/>
          <w:color w:val="333333"/>
          <w:sz w:val="20"/>
          <w:szCs w:val="20"/>
          <w:rtl/>
        </w:rPr>
      </w:pPr>
      <w:r w:rsidRPr="009B5355">
        <w:rPr>
          <w:rFonts w:ascii="Tahoma" w:eastAsia="Times New Roman" w:hAnsi="Tahoma" w:cs="Tahoma"/>
          <w:color w:val="333333"/>
          <w:sz w:val="20"/>
          <w:szCs w:val="20"/>
          <w:rtl/>
        </w:rPr>
        <w:lastRenderedPageBreak/>
        <w:t>أ- التنبيه كتابة .</w:t>
      </w:r>
    </w:p>
    <w:p w:rsidR="00065EFF" w:rsidRPr="009B5355" w:rsidRDefault="00065EFF" w:rsidP="00065EFF">
      <w:pPr>
        <w:spacing w:before="100" w:beforeAutospacing="1" w:after="100" w:afterAutospacing="1" w:line="288" w:lineRule="auto"/>
        <w:rPr>
          <w:rFonts w:ascii="Tahoma" w:eastAsia="Times New Roman" w:hAnsi="Tahoma" w:cs="Tahoma"/>
          <w:color w:val="333333"/>
          <w:sz w:val="20"/>
          <w:szCs w:val="20"/>
          <w:rtl/>
        </w:rPr>
      </w:pPr>
      <w:r w:rsidRPr="009B5355">
        <w:rPr>
          <w:rFonts w:ascii="Tahoma" w:eastAsia="Times New Roman" w:hAnsi="Tahoma" w:cs="Tahoma"/>
          <w:color w:val="333333"/>
          <w:sz w:val="20"/>
          <w:szCs w:val="20"/>
          <w:rtl/>
        </w:rPr>
        <w:t>ب- الإنذار .</w:t>
      </w:r>
    </w:p>
    <w:p w:rsidR="00065EFF" w:rsidRPr="009B5355" w:rsidRDefault="00065EFF" w:rsidP="00065EFF">
      <w:pPr>
        <w:spacing w:before="100" w:beforeAutospacing="1" w:after="100" w:afterAutospacing="1" w:line="288" w:lineRule="auto"/>
        <w:rPr>
          <w:rFonts w:ascii="Tahoma" w:eastAsia="Times New Roman" w:hAnsi="Tahoma" w:cs="Tahoma"/>
          <w:color w:val="333333"/>
          <w:sz w:val="20"/>
          <w:szCs w:val="20"/>
          <w:rtl/>
        </w:rPr>
      </w:pPr>
      <w:r w:rsidRPr="009B5355">
        <w:rPr>
          <w:rFonts w:ascii="Tahoma" w:eastAsia="Times New Roman" w:hAnsi="Tahoma" w:cs="Tahoma"/>
          <w:color w:val="333333"/>
          <w:sz w:val="20"/>
          <w:szCs w:val="20"/>
          <w:rtl/>
        </w:rPr>
        <w:t>ج- الحرمان من التمتع ببعض أو كل المزايا الجامعية الخاصة بالطلبة .</w:t>
      </w:r>
    </w:p>
    <w:p w:rsidR="00065EFF" w:rsidRPr="009B5355" w:rsidRDefault="00065EFF" w:rsidP="00065EFF">
      <w:pPr>
        <w:spacing w:before="100" w:beforeAutospacing="1" w:after="100" w:afterAutospacing="1" w:line="288" w:lineRule="auto"/>
        <w:rPr>
          <w:rFonts w:ascii="Tahoma" w:eastAsia="Times New Roman" w:hAnsi="Tahoma" w:cs="Tahoma"/>
          <w:color w:val="333333"/>
          <w:sz w:val="20"/>
          <w:szCs w:val="20"/>
          <w:rtl/>
        </w:rPr>
      </w:pPr>
      <w:r w:rsidRPr="009B5355">
        <w:rPr>
          <w:rFonts w:ascii="Tahoma" w:eastAsia="Times New Roman" w:hAnsi="Tahoma" w:cs="Tahoma"/>
          <w:color w:val="333333"/>
          <w:sz w:val="20"/>
          <w:szCs w:val="20"/>
          <w:rtl/>
        </w:rPr>
        <w:t>د- إلغاء امتحان الطالب في مقرر أو أكثر ويعطى تقدير (راسب) .</w:t>
      </w:r>
    </w:p>
    <w:p w:rsidR="00065EFF" w:rsidRPr="009B5355" w:rsidRDefault="00065EFF" w:rsidP="00065EFF">
      <w:pPr>
        <w:spacing w:before="100" w:beforeAutospacing="1" w:after="100" w:afterAutospacing="1" w:line="288" w:lineRule="auto"/>
        <w:rPr>
          <w:rFonts w:ascii="Tahoma" w:eastAsia="Times New Roman" w:hAnsi="Tahoma" w:cs="Tahoma"/>
          <w:color w:val="333333"/>
          <w:sz w:val="20"/>
          <w:szCs w:val="20"/>
          <w:rtl/>
        </w:rPr>
      </w:pPr>
      <w:r w:rsidRPr="009B5355">
        <w:rPr>
          <w:rFonts w:ascii="Tahoma" w:eastAsia="Times New Roman" w:hAnsi="Tahoma" w:cs="Tahoma"/>
          <w:color w:val="333333"/>
          <w:sz w:val="20"/>
          <w:szCs w:val="20"/>
          <w:rtl/>
        </w:rPr>
        <w:t>هـ- حرمان الطالب من دخول الامتحان في مقرر أو أكثر ويعطى تقدير (راسب) .</w:t>
      </w:r>
    </w:p>
    <w:p w:rsidR="00065EFF" w:rsidRPr="009B5355" w:rsidRDefault="00065EFF" w:rsidP="00065EFF">
      <w:pPr>
        <w:spacing w:before="100" w:beforeAutospacing="1" w:after="100" w:afterAutospacing="1" w:line="288" w:lineRule="auto"/>
        <w:rPr>
          <w:rFonts w:ascii="Tahoma" w:eastAsia="Times New Roman" w:hAnsi="Tahoma" w:cs="Tahoma"/>
          <w:color w:val="333333"/>
          <w:sz w:val="20"/>
          <w:szCs w:val="20"/>
          <w:rtl/>
        </w:rPr>
      </w:pPr>
      <w:r w:rsidRPr="009B5355">
        <w:rPr>
          <w:rFonts w:ascii="Tahoma" w:eastAsia="Times New Roman" w:hAnsi="Tahoma" w:cs="Tahoma"/>
          <w:color w:val="333333"/>
          <w:sz w:val="20"/>
          <w:szCs w:val="20"/>
          <w:rtl/>
        </w:rPr>
        <w:t>و- الفصل من الجامعة لمدة فصل دراسي أو أكثر .</w:t>
      </w:r>
    </w:p>
    <w:p w:rsidR="00065EFF" w:rsidRPr="009B5355" w:rsidRDefault="00065EFF" w:rsidP="00065EFF">
      <w:pPr>
        <w:spacing w:before="100" w:beforeAutospacing="1" w:after="100" w:afterAutospacing="1" w:line="288" w:lineRule="auto"/>
        <w:rPr>
          <w:rFonts w:ascii="Tahoma" w:eastAsia="Times New Roman" w:hAnsi="Tahoma" w:cs="Tahoma"/>
          <w:color w:val="333333"/>
          <w:sz w:val="20"/>
          <w:szCs w:val="20"/>
          <w:rtl/>
        </w:rPr>
      </w:pPr>
      <w:r w:rsidRPr="009B5355">
        <w:rPr>
          <w:rFonts w:ascii="Tahoma" w:eastAsia="Times New Roman" w:hAnsi="Tahoma" w:cs="Tahoma"/>
          <w:color w:val="333333"/>
          <w:sz w:val="20"/>
          <w:szCs w:val="20"/>
          <w:rtl/>
        </w:rPr>
        <w:t>ز- الفصل النهائي من الجامعة .</w:t>
      </w:r>
    </w:p>
    <w:p w:rsidR="00065EFF" w:rsidRPr="009B5355" w:rsidRDefault="00065EFF" w:rsidP="00065EFF">
      <w:pPr>
        <w:spacing w:before="100" w:beforeAutospacing="1" w:after="100" w:afterAutospacing="1" w:line="288" w:lineRule="auto"/>
        <w:rPr>
          <w:rFonts w:ascii="Tahoma" w:eastAsia="Times New Roman" w:hAnsi="Tahoma" w:cs="Tahoma"/>
          <w:color w:val="333333"/>
          <w:sz w:val="20"/>
          <w:szCs w:val="20"/>
          <w:rtl/>
        </w:rPr>
      </w:pPr>
      <w:r w:rsidRPr="009B5355">
        <w:rPr>
          <w:rFonts w:ascii="Tahoma" w:eastAsia="Times New Roman" w:hAnsi="Tahoma" w:cs="Tahoma"/>
          <w:color w:val="333333"/>
          <w:sz w:val="20"/>
          <w:szCs w:val="20"/>
          <w:rtl/>
        </w:rPr>
        <w:t>وتحفظ القرارات الصادرة بالعقوبات التأديبية في ملف الطالب ويترتب على الفصل النهائي عدم السماح للطالب بإعادة قيده ، ويجوز إعلان القرار الصادر بالعقوبة التأديبية في داخل الجامعة . كما يجوز إخطار ولي أمر الطالب .</w:t>
      </w:r>
    </w:p>
    <w:p w:rsidR="00065EFF" w:rsidRPr="009B5355" w:rsidRDefault="00065EFF" w:rsidP="00065EFF">
      <w:pPr>
        <w:adjustRightInd w:val="0"/>
        <w:spacing w:before="100" w:beforeAutospacing="1" w:after="100" w:afterAutospacing="1" w:line="288" w:lineRule="auto"/>
        <w:textAlignment w:val="baseline"/>
        <w:rPr>
          <w:rFonts w:ascii="Tahoma" w:eastAsia="Times New Roman" w:hAnsi="Tahoma" w:cs="Tahoma"/>
          <w:b/>
          <w:bCs/>
          <w:color w:val="333333"/>
          <w:sz w:val="20"/>
          <w:szCs w:val="20"/>
          <w:rtl/>
        </w:rPr>
      </w:pPr>
      <w:r w:rsidRPr="009B5355">
        <w:rPr>
          <w:rFonts w:ascii="Tahoma" w:eastAsia="Times New Roman" w:hAnsi="Tahoma" w:cs="Tahoma"/>
          <w:b/>
          <w:bCs/>
          <w:color w:val="333333"/>
          <w:sz w:val="20"/>
          <w:szCs w:val="20"/>
          <w:rtl/>
        </w:rPr>
        <w:t>المادة الخامسة :</w:t>
      </w:r>
    </w:p>
    <w:p w:rsidR="00065EFF" w:rsidRPr="00606B32" w:rsidRDefault="00065EFF" w:rsidP="00065EFF">
      <w:pPr>
        <w:spacing w:after="0" w:line="288" w:lineRule="auto"/>
        <w:rPr>
          <w:rFonts w:ascii="MCS Taybah S_U normal." w:eastAsia="Times New Roman" w:hAnsi="Times New Roman" w:cs="Times New Roman"/>
          <w:color w:val="36A6E8"/>
          <w:w w:val="130"/>
          <w:sz w:val="24"/>
          <w:szCs w:val="24"/>
          <w:rtl/>
          <w:lang w:bidi="ar-YE"/>
        </w:rPr>
      </w:pPr>
    </w:p>
    <w:p w:rsidR="00065EFF" w:rsidRPr="009B5355" w:rsidRDefault="00065EFF" w:rsidP="00065EFF">
      <w:pPr>
        <w:spacing w:before="100" w:beforeAutospacing="1" w:after="100" w:afterAutospacing="1" w:line="288" w:lineRule="auto"/>
        <w:rPr>
          <w:rFonts w:ascii="Tahoma" w:eastAsia="Times New Roman" w:hAnsi="Tahoma" w:cs="Tahoma"/>
          <w:color w:val="333333"/>
          <w:sz w:val="20"/>
          <w:szCs w:val="20"/>
          <w:rtl/>
        </w:rPr>
      </w:pPr>
      <w:r w:rsidRPr="009B5355">
        <w:rPr>
          <w:rFonts w:ascii="Tahoma" w:eastAsia="Times New Roman" w:hAnsi="Tahoma" w:cs="Tahoma"/>
          <w:color w:val="333333"/>
          <w:sz w:val="20"/>
          <w:szCs w:val="20"/>
          <w:rtl/>
        </w:rPr>
        <w:t>السلطات المختصة بتوقيع العقوبات التأديبية هي :</w:t>
      </w:r>
    </w:p>
    <w:p w:rsidR="00065EFF" w:rsidRPr="009B5355" w:rsidRDefault="00065EFF" w:rsidP="00065EFF">
      <w:pPr>
        <w:spacing w:before="100" w:beforeAutospacing="1" w:after="100" w:afterAutospacing="1" w:line="288" w:lineRule="auto"/>
        <w:rPr>
          <w:rFonts w:ascii="Tahoma" w:eastAsia="Times New Roman" w:hAnsi="Tahoma" w:cs="Tahoma"/>
          <w:color w:val="333333"/>
          <w:sz w:val="20"/>
          <w:szCs w:val="20"/>
          <w:rtl/>
        </w:rPr>
      </w:pPr>
      <w:r w:rsidRPr="009B5355">
        <w:rPr>
          <w:rFonts w:ascii="Tahoma" w:eastAsia="Times New Roman" w:hAnsi="Tahoma" w:cs="Tahoma"/>
          <w:color w:val="333333"/>
          <w:sz w:val="20"/>
          <w:szCs w:val="20"/>
          <w:rtl/>
        </w:rPr>
        <w:t> أ- العميد المختص : وله توقيع العقوبتين أ،ب المبينتين بالمادة (الرابعة) بناءً على اقتراح المعنيين وذلك عما يقع من الطلبة أثناء المحاضرات أو الدروس أو غير ذلك .</w:t>
      </w:r>
    </w:p>
    <w:p w:rsidR="00065EFF" w:rsidRPr="009B5355" w:rsidRDefault="00065EFF" w:rsidP="00065EFF">
      <w:pPr>
        <w:spacing w:before="100" w:beforeAutospacing="1" w:after="100" w:afterAutospacing="1" w:line="288" w:lineRule="auto"/>
        <w:rPr>
          <w:rFonts w:ascii="Tahoma" w:eastAsia="Times New Roman" w:hAnsi="Tahoma" w:cs="Tahoma"/>
          <w:color w:val="333333"/>
          <w:sz w:val="20"/>
          <w:szCs w:val="20"/>
          <w:rtl/>
        </w:rPr>
      </w:pPr>
      <w:r w:rsidRPr="009B5355">
        <w:rPr>
          <w:rFonts w:ascii="Tahoma" w:eastAsia="Times New Roman" w:hAnsi="Tahoma" w:cs="Tahoma"/>
          <w:color w:val="333333"/>
          <w:sz w:val="20"/>
          <w:szCs w:val="20"/>
          <w:rtl/>
        </w:rPr>
        <w:t xml:space="preserve">ب- مدير الجامعة : وله توقيع العقوبات أ،ب،ج ، المبينة بالمادة (الرابعة) بعد أخذ رأي العميد المعني وله عند إحالة الطالب إلى لجنة التأديب أن يمنعه من دخول الجامعة ومرافقها إلى اليوم المعين لمثوله أمام اللجنة </w:t>
      </w:r>
    </w:p>
    <w:p w:rsidR="00065EFF" w:rsidRPr="009B5355" w:rsidRDefault="00065EFF" w:rsidP="00065EFF">
      <w:pPr>
        <w:spacing w:before="100" w:beforeAutospacing="1" w:after="100" w:afterAutospacing="1" w:line="288" w:lineRule="auto"/>
        <w:rPr>
          <w:rFonts w:ascii="Tahoma" w:eastAsia="Times New Roman" w:hAnsi="Tahoma" w:cs="Tahoma"/>
          <w:color w:val="333333"/>
          <w:sz w:val="20"/>
          <w:szCs w:val="20"/>
          <w:rtl/>
        </w:rPr>
      </w:pPr>
      <w:r w:rsidRPr="009B5355">
        <w:rPr>
          <w:rFonts w:ascii="Tahoma" w:eastAsia="Times New Roman" w:hAnsi="Tahoma" w:cs="Tahoma"/>
          <w:color w:val="333333"/>
          <w:sz w:val="20"/>
          <w:szCs w:val="20"/>
          <w:rtl/>
        </w:rPr>
        <w:t>ج- لجنة التأديب : ولها توقيع العقوبات المذكورة بالمادة (الرابعة) مع الأخذ في الاعتبار بأن إيقاع أي من العقوبات المحددة في هذه المادة لا تتم إلا بعد إجراء التحقيق اللازم.</w:t>
      </w:r>
    </w:p>
    <w:p w:rsidR="00065EFF" w:rsidRPr="009B5355" w:rsidRDefault="00065EFF" w:rsidP="00065EFF">
      <w:pPr>
        <w:spacing w:before="100" w:beforeAutospacing="1" w:after="100" w:afterAutospacing="1" w:line="240" w:lineRule="auto"/>
        <w:rPr>
          <w:rFonts w:ascii="Tahoma" w:eastAsia="Times New Roman" w:hAnsi="Tahoma" w:cs="Tahoma"/>
          <w:color w:val="333333"/>
          <w:sz w:val="20"/>
          <w:szCs w:val="20"/>
          <w:rtl/>
        </w:rPr>
      </w:pPr>
      <w:r w:rsidRPr="009B5355">
        <w:rPr>
          <w:rFonts w:ascii="Tahoma" w:eastAsia="Times New Roman" w:hAnsi="Tahoma" w:cs="Tahoma"/>
          <w:color w:val="333333"/>
          <w:sz w:val="20"/>
          <w:szCs w:val="20"/>
          <w:rtl/>
        </w:rPr>
        <w:t>المادة السادسة :</w:t>
      </w:r>
    </w:p>
    <w:p w:rsidR="00065EFF" w:rsidRPr="009B5355" w:rsidRDefault="00065EFF" w:rsidP="00065EFF">
      <w:pPr>
        <w:spacing w:before="100" w:beforeAutospacing="1" w:after="100" w:afterAutospacing="1" w:line="240" w:lineRule="auto"/>
        <w:rPr>
          <w:rFonts w:ascii="Tahoma" w:eastAsia="Times New Roman" w:hAnsi="Tahoma" w:cs="Tahoma"/>
          <w:color w:val="333333"/>
          <w:sz w:val="20"/>
          <w:szCs w:val="20"/>
          <w:rtl/>
        </w:rPr>
      </w:pPr>
      <w:r w:rsidRPr="009B5355">
        <w:rPr>
          <w:rFonts w:ascii="Tahoma" w:eastAsia="Times New Roman" w:hAnsi="Tahoma" w:cs="Tahoma"/>
          <w:color w:val="333333"/>
          <w:sz w:val="20"/>
          <w:szCs w:val="20"/>
          <w:rtl/>
        </w:rPr>
        <w:t>تشكل لجنة التأديب من وكيل الجامعة المختص رئيساً وعميد الكلية المعنية وعميد القبول والتسجيل وعميد شئون الطلاب أعضاء ، ويتولى سكرتارية اللجنة احد المستشارين القانونيين بالجامعة ، وفي حالة تعذر اجتماع اللجنة على النحو المتقدم تشكل بقرار من مدير الجامعة .</w:t>
      </w:r>
    </w:p>
    <w:p w:rsidR="00065EFF" w:rsidRPr="00953F1C" w:rsidRDefault="00065EFF" w:rsidP="00065EFF">
      <w:pPr>
        <w:adjustRightInd w:val="0"/>
        <w:spacing w:before="227" w:after="100" w:afterAutospacing="1" w:line="288" w:lineRule="auto"/>
        <w:textAlignment w:val="baseline"/>
        <w:rPr>
          <w:rFonts w:ascii="Tahoma" w:eastAsia="Times New Roman" w:hAnsi="Tahoma" w:cs="Tahoma"/>
          <w:b/>
          <w:bCs/>
          <w:color w:val="333333"/>
          <w:sz w:val="20"/>
          <w:szCs w:val="20"/>
          <w:rtl/>
        </w:rPr>
      </w:pPr>
      <w:r w:rsidRPr="00953F1C">
        <w:rPr>
          <w:rFonts w:ascii="Tahoma" w:eastAsia="Times New Roman" w:hAnsi="Tahoma" w:cs="Tahoma"/>
          <w:b/>
          <w:bCs/>
          <w:color w:val="333333"/>
          <w:sz w:val="20"/>
          <w:szCs w:val="20"/>
          <w:rtl/>
        </w:rPr>
        <w:t>المادة السابعة :</w:t>
      </w:r>
    </w:p>
    <w:p w:rsidR="00065EFF" w:rsidRPr="00606B32" w:rsidRDefault="00065EFF" w:rsidP="00065EFF">
      <w:pPr>
        <w:adjustRightInd w:val="0"/>
        <w:spacing w:before="100" w:beforeAutospacing="1" w:after="100" w:afterAutospacing="1" w:line="340" w:lineRule="atLeast"/>
        <w:textAlignment w:val="baseline"/>
        <w:rPr>
          <w:rFonts w:ascii="MCS SILVER" w:eastAsia="Times New Roman" w:hAnsi="Times New Roman" w:cs="Times New Roman"/>
          <w:color w:val="000000"/>
          <w:sz w:val="24"/>
          <w:szCs w:val="24"/>
          <w:rtl/>
          <w:lang w:bidi="ar-YE"/>
        </w:rPr>
      </w:pPr>
      <w:r w:rsidRPr="00606B32">
        <w:rPr>
          <w:rFonts w:ascii="Verdana" w:eastAsia="Times New Roman" w:hAnsi="Verdana" w:cs="Times New Roman"/>
          <w:color w:val="000000"/>
          <w:sz w:val="24"/>
          <w:szCs w:val="24"/>
          <w:rtl/>
          <w:lang w:bidi="ar-YE"/>
        </w:rPr>
        <w:t>يبلغ الطالب المحال إلى لجنة التأديب للمثول أمام اللجنة في الموعد المحدد من قبل رئيس لجنة التأديب بخطاب مسجل على عنوانه المبين بملفه أو بخطاب يسلم له شخصياً .</w:t>
      </w:r>
    </w:p>
    <w:p w:rsidR="00065EFF" w:rsidRPr="00953F1C" w:rsidRDefault="00065EFF" w:rsidP="00065EFF">
      <w:pPr>
        <w:adjustRightInd w:val="0"/>
        <w:spacing w:before="227" w:after="100" w:afterAutospacing="1" w:line="288" w:lineRule="auto"/>
        <w:textAlignment w:val="baseline"/>
        <w:rPr>
          <w:rFonts w:ascii="Tahoma" w:eastAsia="Times New Roman" w:hAnsi="Tahoma" w:cs="Tahoma"/>
          <w:b/>
          <w:bCs/>
          <w:color w:val="333333"/>
          <w:sz w:val="20"/>
          <w:szCs w:val="20"/>
          <w:rtl/>
        </w:rPr>
      </w:pPr>
      <w:r w:rsidRPr="00953F1C">
        <w:rPr>
          <w:rFonts w:ascii="Tahoma" w:eastAsia="Times New Roman" w:hAnsi="Tahoma" w:cs="Tahoma"/>
          <w:b/>
          <w:bCs/>
          <w:color w:val="333333"/>
          <w:sz w:val="20"/>
          <w:szCs w:val="20"/>
          <w:rtl/>
        </w:rPr>
        <w:t>المادة الثامنة :</w:t>
      </w:r>
    </w:p>
    <w:p w:rsidR="00065EFF" w:rsidRPr="00606B32" w:rsidRDefault="00065EFF" w:rsidP="00065EFF">
      <w:pPr>
        <w:spacing w:after="0" w:line="288" w:lineRule="auto"/>
        <w:rPr>
          <w:rFonts w:ascii="MCS Taybah S_U normal." w:eastAsia="Times New Roman" w:hAnsi="Times New Roman" w:cs="Times New Roman"/>
          <w:color w:val="36A6E8"/>
          <w:w w:val="130"/>
          <w:sz w:val="24"/>
          <w:szCs w:val="24"/>
          <w:rtl/>
          <w:lang w:bidi="ar-YE"/>
        </w:rPr>
      </w:pPr>
    </w:p>
    <w:p w:rsidR="00065EFF" w:rsidRPr="00953F1C" w:rsidRDefault="00065EFF" w:rsidP="00065EFF">
      <w:pPr>
        <w:spacing w:before="100" w:beforeAutospacing="1" w:after="100" w:afterAutospacing="1" w:line="288" w:lineRule="auto"/>
        <w:rPr>
          <w:rFonts w:ascii="Tahoma" w:eastAsia="Times New Roman" w:hAnsi="Tahoma" w:cs="Tahoma"/>
          <w:color w:val="333333"/>
          <w:sz w:val="20"/>
          <w:szCs w:val="20"/>
          <w:rtl/>
        </w:rPr>
      </w:pPr>
      <w:r w:rsidRPr="00953F1C">
        <w:rPr>
          <w:rFonts w:ascii="Tahoma" w:eastAsia="Times New Roman" w:hAnsi="Tahoma" w:cs="Tahoma"/>
          <w:color w:val="333333"/>
          <w:sz w:val="20"/>
          <w:szCs w:val="20"/>
          <w:rtl/>
        </w:rPr>
        <w:t>القرارات التي تصدر عن السلطات المختصة بتوقيع العقوبات التأديبية وفقاً للمادة (الخامسة) تكون نهائية    وتبلغ للطالب كتابة أو ولي أمره ، بخطاب مسجل أو يسلم له شخصياً .ومع عدم الإخلال بما ورد بالمادة (الثالثة) يجوز للطالب التظلم لمجلس الجامعة من القرار الصادر بإحدى العقوبات المبينة في الفقرات (د،هـ،و،ز) من المادة (الرابعة) ويكون التظلم بطلب يقدمه الطالب لمدير الجامعة خلال خمسة عشر يوماً من تاريخ إبلاغ القرار للطالب .</w:t>
      </w:r>
    </w:p>
    <w:p w:rsidR="00065EFF" w:rsidRPr="00953F1C" w:rsidRDefault="00065EFF" w:rsidP="00065EFF">
      <w:pPr>
        <w:spacing w:before="100" w:beforeAutospacing="1" w:after="100" w:afterAutospacing="1" w:line="288" w:lineRule="auto"/>
        <w:rPr>
          <w:rFonts w:ascii="Tahoma" w:eastAsia="Times New Roman" w:hAnsi="Tahoma" w:cs="Tahoma"/>
          <w:color w:val="333333"/>
          <w:sz w:val="20"/>
          <w:szCs w:val="20"/>
          <w:rtl/>
        </w:rPr>
      </w:pPr>
      <w:r w:rsidRPr="00953F1C">
        <w:rPr>
          <w:rFonts w:ascii="Tahoma" w:eastAsia="Times New Roman" w:hAnsi="Tahoma" w:cs="Tahoma"/>
          <w:color w:val="333333"/>
          <w:sz w:val="20"/>
          <w:szCs w:val="20"/>
          <w:rtl/>
        </w:rPr>
        <w:t>ولا يجوز أن يحتج الطالب بعدم علمه بلوائح الجامعة ونظمها وبما تصدره من تعليمات .</w:t>
      </w:r>
    </w:p>
    <w:p w:rsidR="00065EFF" w:rsidRPr="00953F1C" w:rsidRDefault="00065EFF" w:rsidP="00065EFF">
      <w:pPr>
        <w:adjustRightInd w:val="0"/>
        <w:spacing w:before="227" w:after="100" w:afterAutospacing="1" w:line="288" w:lineRule="auto"/>
        <w:textAlignment w:val="baseline"/>
        <w:rPr>
          <w:rFonts w:ascii="Tahoma" w:eastAsia="Times New Roman" w:hAnsi="Tahoma" w:cs="Tahoma"/>
          <w:b/>
          <w:bCs/>
          <w:color w:val="333333"/>
          <w:sz w:val="20"/>
          <w:szCs w:val="20"/>
          <w:rtl/>
        </w:rPr>
      </w:pPr>
      <w:r w:rsidRPr="00953F1C">
        <w:rPr>
          <w:rFonts w:ascii="Tahoma" w:eastAsia="Times New Roman" w:hAnsi="Tahoma" w:cs="Tahoma"/>
          <w:b/>
          <w:bCs/>
          <w:color w:val="333333"/>
          <w:sz w:val="20"/>
          <w:szCs w:val="20"/>
          <w:rtl/>
        </w:rPr>
        <w:t>المادة التاسعة :</w:t>
      </w:r>
    </w:p>
    <w:p w:rsidR="00172730" w:rsidRDefault="00065EFF" w:rsidP="00065EFF">
      <w:r w:rsidRPr="00953F1C">
        <w:rPr>
          <w:rFonts w:ascii="Tahoma" w:eastAsia="Times New Roman" w:hAnsi="Tahoma" w:cs="Tahoma"/>
          <w:color w:val="333333"/>
          <w:sz w:val="20"/>
          <w:szCs w:val="20"/>
          <w:rtl/>
        </w:rPr>
        <w:t>لمجلس الجامعة حق تفسير هذه اللائحة .</w:t>
      </w:r>
    </w:p>
    <w:sectPr w:rsidR="001727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CS SILVER">
    <w:altName w:val="Times New Roman"/>
    <w:panose1 w:val="00000000000000000000"/>
    <w:charset w:val="B2"/>
    <w:family w:val="auto"/>
    <w:pitch w:val="variable"/>
    <w:sig w:usb0="00002001" w:usb1="00000000" w:usb2="00000000" w:usb3="00000000" w:csb0="00000040" w:csb1="00000000"/>
  </w:font>
  <w:font w:name="MCS Taybah S_U norm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EFF"/>
    <w:rsid w:val="00065EFF"/>
    <w:rsid w:val="001727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EF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EF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0B7E4E2E1B58CF468E600F3B1D2876EF" ma:contentTypeVersion="2" ma:contentTypeDescription="إنشاء مستند جديد." ma:contentTypeScope="" ma:versionID="77429a2c2af9b157cf25210bb18e9646">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91366-69C8-41F3-9A9A-24D56C1D3095}"/>
</file>

<file path=customXml/itemProps2.xml><?xml version="1.0" encoding="utf-8"?>
<ds:datastoreItem xmlns:ds="http://schemas.openxmlformats.org/officeDocument/2006/customXml" ds:itemID="{558B22E7-30B4-417A-8CCA-9908386F702D}"/>
</file>

<file path=customXml/itemProps3.xml><?xml version="1.0" encoding="utf-8"?>
<ds:datastoreItem xmlns:ds="http://schemas.openxmlformats.org/officeDocument/2006/customXml" ds:itemID="{18E7BED6-5C33-4CA4-B5AE-7C1B7917CB2E}"/>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Fatooh Mostafa</dc:creator>
  <cp:lastModifiedBy>Mohamed Fatooh Mostafa</cp:lastModifiedBy>
  <cp:revision>1</cp:revision>
  <dcterms:created xsi:type="dcterms:W3CDTF">2011-11-14T09:38:00Z</dcterms:created>
  <dcterms:modified xsi:type="dcterms:W3CDTF">2011-11-14T09:40:00Z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0x0101000B7E4E2E1B58CF468E600F3B1D2876EF</vt:lpwstr>
  </property>
</Properties>
</file>